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39720B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семье.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ганизаций, в которых выполнены мероприятия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FF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(%).</w:t>
                  </w: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94392" w:rsidRPr="00972CFD" w:rsidRDefault="00D94392" w:rsidP="00D943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Общий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объем бюджетных ассигнований на реализацию муниципальной программы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с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ставляет 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3 291 932,0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тыс. руб., в том числе по годам ре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а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лизации: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591 534,8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552 268,2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550 097,1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532 677,3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 </w:t>
                  </w:r>
                </w:p>
                <w:p w:rsidR="00D94392" w:rsidRDefault="00D94392" w:rsidP="00D94392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 средств фед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рального бюджета – 79 592,8 тыс. рублей, в том числе по годам реализации: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14 373,3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 17 612,1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D94392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47 607,4 тыс. руб.,</w:t>
                  </w:r>
                </w:p>
                <w:p w:rsidR="00D94392" w:rsidRDefault="00D94392" w:rsidP="00D94392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собственных средств областного бюджета – 2 192 069,0 тыс. рублей, в том числе по годам реализации: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388 609,3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367 295,3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335 733,2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.,</w:t>
                  </w:r>
                </w:p>
                <w:p w:rsidR="00D94392" w:rsidRDefault="00D94392" w:rsidP="00D94392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собственных доходов бюджета – 1 020 270,2 тыс. рублей, в том числе по г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дам реализации: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188 552,2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167 360,8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166 756,5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94392" w:rsidRPr="00972CFD" w:rsidRDefault="00D94392" w:rsidP="00D94392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82493F" w:rsidRPr="00DC24CB" w:rsidRDefault="00D94392" w:rsidP="00D943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815D0D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-доступность дошкольного образования для детей в возрасте от полутора до 3 лет (%)</w:t>
                  </w:r>
                </w:p>
              </w:tc>
            </w:tr>
          </w:tbl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D94392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94392" w:rsidRPr="00972CFD" w:rsidRDefault="00D94392" w:rsidP="00D94392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5"/>
          <w:szCs w:val="25"/>
        </w:rPr>
        <w:t xml:space="preserve">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Общий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объем бюджетных ассигнований на реализацию муниципальной программы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составл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я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ет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3 291 932,0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тыс. руб., в том числе по годам ре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лизации:</w:t>
      </w:r>
    </w:p>
    <w:p w:rsidR="00D94392" w:rsidRPr="00972CFD" w:rsidRDefault="00D94392" w:rsidP="00D94392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591 534,8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94392" w:rsidRPr="00972CFD" w:rsidRDefault="00D94392" w:rsidP="00D94392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552 268,2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D94392" w:rsidRPr="00972CFD" w:rsidRDefault="00D94392" w:rsidP="00D94392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550 097,1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Pr="00972CFD" w:rsidRDefault="00D94392" w:rsidP="00D94392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532 677,3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Pr="00972CFD" w:rsidRDefault="00D94392" w:rsidP="00D94392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Default="00D94392" w:rsidP="00D94392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 </w:t>
      </w:r>
    </w:p>
    <w:p w:rsidR="00D94392" w:rsidRDefault="00D94392" w:rsidP="00D94392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 средств федерального бюджета – 79 592,8 тыс. рублей, в том числе по годам реализации: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14 373,3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 17 612,1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D94392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47 607,4 тыс. руб.,</w:t>
      </w:r>
    </w:p>
    <w:p w:rsidR="00D94392" w:rsidRDefault="00D94392" w:rsidP="00D94392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областного бюджета – 2 192 069,0 тыс. рублей, в том числе по годам реализации: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388 609,3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367 295,3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335 733,2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D94392" w:rsidRDefault="00D94392" w:rsidP="00D94392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1 020 270,2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188 552,2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167 360,8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166 756,5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Pr="00972CFD" w:rsidRDefault="00D94392" w:rsidP="00D9439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94392" w:rsidRPr="00BF3328" w:rsidRDefault="00D94392" w:rsidP="00D9439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6D322C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1A24E7" w:rsidRPr="0069586B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>СВЕДЕНИЯ</w:t>
      </w:r>
    </w:p>
    <w:p w:rsidR="001A24E7" w:rsidRPr="0069586B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 о целевых показателях (индикаторах) муниципальной программы </w:t>
      </w:r>
    </w:p>
    <w:p w:rsidR="001A24E7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167" w:type="dxa"/>
        <w:tblInd w:w="534" w:type="dxa"/>
        <w:tblLayout w:type="fixed"/>
        <w:tblLook w:val="04A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50"/>
      </w:tblGrid>
      <w:tr w:rsidR="001A24E7" w:rsidTr="00184D33">
        <w:trPr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ная </w:t>
            </w: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</w:t>
            </w: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рения</w:t>
            </w:r>
          </w:p>
        </w:tc>
        <w:tc>
          <w:tcPr>
            <w:tcW w:w="8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 (индикатора)</w:t>
            </w:r>
          </w:p>
        </w:tc>
      </w:tr>
      <w:tr w:rsidR="001A24E7" w:rsidTr="00184D33">
        <w:trPr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отче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ночное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Плановое</w:t>
            </w:r>
          </w:p>
        </w:tc>
      </w:tr>
      <w:tr w:rsidR="001A24E7" w:rsidTr="00184D33">
        <w:trPr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1A24E7" w:rsidTr="00184D33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1A24E7" w:rsidTr="00184D33">
        <w:trPr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24E7" w:rsidRDefault="001A24E7" w:rsidP="00184D3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Повышение досту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 качественного образования, соо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ветствующего треб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ваниям развития экономики района, современным 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требностям общества и каждого граждан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1A24E7" w:rsidTr="00184D33">
        <w:trPr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оздание условий для удовлетворения потребностей жит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лей Никольского района в получении дошкольного образ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школьного образования для детей в возрасте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охвата  детей в возрасте  от 3 до 7 лет пр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граммами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lastRenderedPageBreak/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Pr="00D01439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раннего разв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 детей в возрасте до 3 лет, реализация программы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го-педагогической, методической и консультативной помощи родителям детей, получающих дошкольное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 xml:space="preserve"> Численность воспитанн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ков в возрасте до трех лет, посещаю</w:t>
            </w:r>
            <w:r w:rsidRPr="00D01439">
              <w:rPr>
                <w:color w:val="000000"/>
                <w:sz w:val="20"/>
                <w:szCs w:val="20"/>
              </w:rPr>
              <w:softHyphen/>
              <w:t>щих  муниц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пальные организации, осуществляющие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вательную деятельность по образовательным пр</w:t>
            </w:r>
            <w:r w:rsidRPr="00D01439">
              <w:rPr>
                <w:color w:val="000000"/>
                <w:sz w:val="20"/>
                <w:szCs w:val="20"/>
              </w:rPr>
              <w:t>о</w:t>
            </w:r>
            <w:r w:rsidRPr="00D01439">
              <w:rPr>
                <w:color w:val="000000"/>
                <w:sz w:val="20"/>
                <w:szCs w:val="20"/>
              </w:rPr>
              <w:t>граммам дошкольного о</w:t>
            </w:r>
            <w:r w:rsidRPr="00D01439">
              <w:rPr>
                <w:color w:val="000000"/>
                <w:sz w:val="20"/>
                <w:szCs w:val="20"/>
              </w:rPr>
              <w:t>б</w:t>
            </w:r>
            <w:r w:rsidRPr="00D01439">
              <w:rPr>
                <w:color w:val="000000"/>
                <w:sz w:val="20"/>
                <w:szCs w:val="20"/>
              </w:rPr>
              <w:t>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тодической и социальной помощи родителям (з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конным представителям) детей,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с привлечением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коммерческих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3090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качес</w:t>
            </w:r>
            <w:r w:rsidRPr="00D01439">
              <w:rPr>
                <w:color w:val="000000"/>
                <w:sz w:val="20"/>
                <w:szCs w:val="20"/>
              </w:rPr>
              <w:t>т</w:t>
            </w:r>
            <w:r w:rsidRPr="00D01439">
              <w:rPr>
                <w:color w:val="000000"/>
                <w:sz w:val="20"/>
                <w:szCs w:val="20"/>
              </w:rPr>
              <w:t>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ской и консультативной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Доступность дошкольного образования для детей  в возрасте от полутора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Доля воспитанников, кот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рым предоставлена возмо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ж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ность обучаться в соотве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ствии с основными требов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ниями к условиям реализ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дошкольников, осва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вающих основную образ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вательную программу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школьного образования, соответствующую фед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ральному государственному образовательному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дошкольных образов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тельных организаций, в к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торых создана универсал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ная безбарьерная среда для инклюзивного образования детей – инвалидов, в общем количестве дошкольных образовательных организ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18,8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детей – инвалидов в возрасте от 1,5 до 7 лет, охваченных дошкольным образованием, в общей чи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ленности детей-инвалидов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Pr="00D01439" w:rsidRDefault="001A24E7" w:rsidP="00184D33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Развитие сети и 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фраструктуры учр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ждений общего, сп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циального и допо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нительного образ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детей для обеспечения досту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lastRenderedPageBreak/>
              <w:t>ности образовател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ных услуг и качес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венных условий об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чения, независимо от территории прож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и возможн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Доля общеобразовательных организаций, в которых создана универсальная бе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барьерная среда для инкл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ю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зивного образования детей-инвалидов, в общем колич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стве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детей-инвалидов, к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торым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ного общего, среднего 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щего образования, в общей численности детей-инвалидов школьного во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100,0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выпускников-инвалидов 9 и 11 классов, охваченных профориент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ционной работой, в общей численности выпускников-инвалидов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 в возрасте от 5 до 18 лет, п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лучающих дополнительное образование, в общей чи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ленности детей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1A24E7" w:rsidTr="00184D33">
        <w:trPr>
          <w:trHeight w:val="7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общеобразов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тельных организаций, ос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ществляющих 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тельную деятельность по адаптированным основным общеобразовательным пр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граммам, в которых внедр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на система мониторинга здоровья обучающихся на основе отечественной 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х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нологической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1A24E7" w:rsidTr="00184D33">
        <w:trPr>
          <w:trHeight w:val="17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условий для сохранения и развития кадрового потенциала муниц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пальной системы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Удельный вес численности учителей общеобразов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тельных организаций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расте до 35 лет в общей численности учителей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щеобразовательных учре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</w:tr>
      <w:tr w:rsidR="001A24E7" w:rsidTr="00184D33">
        <w:trPr>
          <w:trHeight w:val="195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качестве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ных условий восп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тания и обучения детей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Доля выпускников  мун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ципальных общеобразов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тельных учреждений, не сдавших единый государс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венный экзамен по русск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му языку и математике, в общей численности вып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скников муниципальных общеобразовательных 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1A24E7" w:rsidTr="00184D33">
        <w:trPr>
          <w:trHeight w:val="7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обуча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Обеспечение эффе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тивности расходов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ния бюджетных средств и управления системой образов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lastRenderedPageBreak/>
              <w:t>ния района, в том числе осуществление расходного обяз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тельства по выплате заработной платы работникам муниц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пальных учреждений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Выполнение муниципальн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го задания на оказание м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ниципальных услуг и 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полнение работ муниц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пальными образовательн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ми учреждениями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</w:tr>
      <w:tr w:rsidR="001A24E7" w:rsidTr="00184D33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Отношение объема проср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ченной кредиторской задо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женности консолидирова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бюджета муниципал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ь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района по заработной плате и начислениям на в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ы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платы по оплате труда 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ботникам муниципальных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1A24E7" w:rsidTr="00184D33">
        <w:trPr>
          <w:trHeight w:val="92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Default="001A24E7" w:rsidP="00184D33">
            <w:pPr>
              <w:autoSpaceDE w:val="0"/>
              <w:snapToGrid w:val="0"/>
              <w:jc w:val="both"/>
              <w:rPr>
                <w:rFonts w:ascii="Times New Roman" w:hAnsi="Times New Roman"/>
                <w:spacing w:val="-2"/>
                <w:sz w:val="19"/>
                <w:szCs w:val="19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Проведение мер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приятий по програ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мам спортивной по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д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готовки дополн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тельного образования детей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обучающихся, осуществляющие програ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мы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A24E7" w:rsidRPr="004F47C9" w:rsidRDefault="001A24E7" w:rsidP="00184D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1A24E7" w:rsidRPr="004F47C9" w:rsidRDefault="001A24E7" w:rsidP="00184D33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тельных организ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циях различных типов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ции дополнител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ных общеразв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вающих программ всех направленн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ки, в том числе наставники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1A24E7" w:rsidRPr="00D01439" w:rsidRDefault="001A24E7" w:rsidP="00184D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Pr="004F47C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«Цифровая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среда»</w:t>
            </w:r>
          </w:p>
          <w:p w:rsidR="001A24E7" w:rsidRPr="00D0143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образовательной среды в общеобр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низациях и профе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информационно-сервисной платформы цифровой образовательной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Pr="004F47C9" w:rsidRDefault="001A24E7" w:rsidP="00184D3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«Современная шк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ла»</w:t>
            </w:r>
          </w:p>
          <w:p w:rsidR="001A24E7" w:rsidRPr="00D0143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(Создание (обно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ление) материально-технической базы для формирования у обучающихся 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временных технол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гических и гуман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тарных навыков.  Создание матер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ально-технической базы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 основных и д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профилей в общ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организациях, ра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0"/>
      </w:tblGrid>
      <w:tr w:rsidR="00601AEB" w:rsidTr="00184D33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>муниципальной программы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601AEB" w:rsidTr="00184D33">
        <w:trPr>
          <w:trHeight w:val="7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№</w:t>
            </w:r>
          </w:p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Наименование целев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Определение целевого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Временные характ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ристики целевого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Базовые показ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тели, использу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мы в формуле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Объект и единица наблюд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Охват единиц совоку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венный за сбор данных по цел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вому показ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телю</w:t>
            </w:r>
          </w:p>
        </w:tc>
      </w:tr>
      <w:tr w:rsidR="00601AEB" w:rsidTr="00184D33">
        <w:trPr>
          <w:trHeight w:val="7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11</w:t>
            </w:r>
          </w:p>
        </w:tc>
      </w:tr>
      <w:tr w:rsidR="00601AEB" w:rsidTr="00184D33">
        <w:trPr>
          <w:trHeight w:val="269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соответствии с основн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 современными треб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ваниями,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общеобразовател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учреждений, которым предоставлена возмо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обучаться в соотве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ствии с основными совр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менными требованиями, 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общей численности школьников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Показатель в  целом опред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школьников,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торым предоставлена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основными современными требов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ниями,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А – численность школьников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учреждений,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обучаться в соответствии с основными 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временными тр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бованиями,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школьников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69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– общая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ленность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по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программам общего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 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757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количество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в дошкольных 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дошкольных 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школьных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разовательных учреждений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зует уровень обеспеч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 доступности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образования, позволяет  в динамике оценить результаты реализации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тий, направленных на увеличения охвата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селения услугами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образования.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  <w:t>Определяется как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ношение численности 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детей  от  2 мес.до 3  лет, которым предо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тавлена возможность получать услуги дошк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льного образования,  в общей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тей от  2 мес до 3 лет., желающих получать дошкольное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ние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в  целом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С- процент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расте от  2 мес. до 3 лет, получающих дошкол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ную образовательную услугу, в общей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ленности детей от 2до 3 лет, желающих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чать дошкольное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зование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    детей от 2 мес до 3 лет, которым предоставлена возможность получать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луги дошк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зования;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вания  админ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общая  численность детей  от 2 мес. до 3 лет, желающих получать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школьное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разование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Процент охвата детей в возрасте 3-7 лет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дошкольного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зует уровень обеспеч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 доступность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образования, позволяет  в динамике оценить результаты реализации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тий, направленных на увеличения охвата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селения услугами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образования.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  <w:t>Определяется как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ношение численности  детей 3-7 лет, которым предоставлена возмо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получать услуги дошкольного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ния, к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тей 3-7 лет, стоящих в очереди на получение места в дошкольных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реждениях.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в  целом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С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процент охвата 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в возрасте 3-7 лет, получающих  дошкол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 образовательную услугу из числа ну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дающихся в устройстве в образовательные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реждения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    детей 3-7 лет,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рым предо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тавлена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можность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лучать услуги дошкольного образования;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34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 3-7 лет, ну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дающихся в устройстве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423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Доля воспитанников, к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торым предоставлена возможность обучаться в соответствии с основн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ми требованиями к усл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виям реализации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уровень обеспеч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доступности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школьного образования в соответствии с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ными требованиями к условиям реализации ООП ДО, позволяет  в динамике оценить 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зультаты реализации мероприятий, напра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ленных на увеличения охвата населения усл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гами дошкольного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в соответствии с основными требов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ниями к условиям 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лизации ООП ДО.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численности  детей,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вии с основными треб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ваниями  к условиям реализации ООП ДО, к численности детей  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лучающих дошкольное образование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Доля воспитанн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ков,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вии с основными треб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ваниями к условиям реализации ООП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  детей, которым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доставлена возможность обучаться в соответствии с основными требованиями  к условиям реализации ООП ДО;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423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  получающих дошкольное образование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7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дошкольников,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ваивающих основную образовательную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грамму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разования,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вующую федеральному государственному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уровень обеспеч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доступности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школьного образования, соответствующую ф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деральному государс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венному 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ному стандарту, позв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ляет  в динамике оц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нить результаты реал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зации мероприятий, 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правленных на увелич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охвата населения услугами дошкольного образования в соотве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ствии с ФГОС.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численности  детей,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вии с ФГОС, к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 детей  получа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щих дошкольное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дошкольников, осваивающих основную образовательную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грамму дошкольного образования,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вующую федеральному государственному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зовательному стандарту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  детей, которым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доставлена возможность обучаться в соответствии с ФГОС;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72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  получающих дошкольное образование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34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дошкольных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организ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ций, в которых создана универсальная безбар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ерная среда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 – инвалидов, в общем количестве дошкольных образовательных орган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 для детей-инвалидов, позволяет 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личение дошкольных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созданы условия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детей-инвалидов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количества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образовательных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детей-инвалидов,  к общему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личеству  дошкольных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дошкольных образовательных орг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низаций,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дана универсальная безбарьерная среда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 – инвал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дов, в общем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 дошкольных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организаций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детей-инвалидов;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34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общее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личество 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20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дошкольным образованием, в общей численности детей-инвалидов  такого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 для детей-инвалидов, позволяет 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личение доли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1,5 до 7 лет, охваченных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образованием,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детей-инвалидов  такого возраста 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детей – инвалидов в возрасте от 1,5 до 7 лет, охваченных дошкольным образованием,  к общему количеству  детей-инвалидов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1,5 до 7 лет, охваченных дошкольным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нием, в общей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 детей-инвалидов  такого возраста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детей – инвалидов в возрасте от 1,5 до 7 лет, охваченных дошкольным образованием;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20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общая численность детей-инвалидов 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57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организаций, в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рых создана универсал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ная безбарьерная среда для инклюзивного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 – инвал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начального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го, основного общего, среднего общего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для детей-инвалидов, позволяет  в динамике оц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нить результаты реализ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ции мероприятий, напра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ленных на увеличение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ждений, в которых созданы условия для инклюзивного образования детей-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инвалидов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количества  общеобр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созданы условия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детей-инвалидов,  к общему количеству 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образовательных учрежд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организаций, в которых создана ун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версальная безбарье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ная среда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 – инвалидов,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щем количестве 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образовательных орг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низаций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 общеобр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детей-инвалидов;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57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общее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личество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–инвалидов, которым созданы условия для получения качес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венного начального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щего, основного общего, среднего общего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детей-инвалидов   школьного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тупности качественного начального общего,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общего, среднего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 образования детей –инвалидов 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детей-инвалидов  школьного возраста.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ределяется как отношение детей – инвалидов,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общего, среднего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 образования, к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 количеству  детей-инвалидов школьного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–инвалидов, которым созданы условия для получения качественн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начального общего, основного общего, среднего общего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детей-инвалидов   школьного возраста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детей – 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валидов,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торым созд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 условия для получения качественного начального общего,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новного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щего, средн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общего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95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детей-инвалидов школьного возраста 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31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выпускников-инвалидов 9 и 11 классов, охваченных профорие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тационной работой, в общей численности в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>пускников-инвалидов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выпускн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 –инвалидов 9 и 11 классов  профориентацией , в общей численности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пускников-инвалидов  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кого возраста.  Определ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ется как  отношение 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чества выпускников –инвалидов 9 и 11 классов, охваченных  профориент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цией 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выпускников-инвалидов  такого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та.  Показатель в  целом определяется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</w:rPr>
              <w:t>Доля выпускников-инвалидов 9 и 11 кла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сов, охваченных про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/>
                <w:sz w:val="20"/>
                <w:szCs w:val="20"/>
              </w:rPr>
              <w:t>ориентационной раб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той, в общей численн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выпускников-инвалидов такого во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выпускн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 –инвалидов 9 и 11 классов, охваченных  профориент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цией;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вып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9 и 11 кла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сов,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31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выпускников инвалидов 9 и 11 классов.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05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инвалидов в возрасте от 5 до 18 лет, получающих дополн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тельное образование, в общей численности детей - инвалидов такого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детей-инвалидов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образованием,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детей-инвалидов  такого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та.  Определяется как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детей-инвалидов, получающих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образование, к общей численности детей-инвалидов  такого возраста 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 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5 до 18 лет, получающих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полнительное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детей - инвалидов такого возраста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детей-инвалидов, получающих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лидов, пол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щих допо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05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детей-инвалидов 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кого возраста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общеобраз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вательных организаций, осуществляющих 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вательную деятельность по адаптированным 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новным общеобразов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тельным программам, в которых внедрена сист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ма мониторинга здоровья обучающихся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зует 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образовательных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низаций, осуществля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щих образовательную деятельность по ада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тированным основным общеобразовательным программам, в которых внедрена система мон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А – 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общео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разовательных орган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заций, осуществляющих образовательную де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тельность по адаптир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ванным основным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щеобразовательным программам, в которых внедрена система мон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во </w:t>
            </w:r>
            <w:r>
              <w:rPr>
                <w:rFonts w:ascii="Times New Roman" w:hAnsi="Times New Roman"/>
                <w:sz w:val="20"/>
                <w:szCs w:val="20"/>
              </w:rPr>
              <w:t>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организаций, осущест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ляющих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зовательную деятельность по адаптир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ванным 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новным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тельным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граммам, в которых вн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дрена система мониторинга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ственной те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>нологической платформы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41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численн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учителей 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 в возрасте до 35 лет в общей численности уч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телей общеобразовател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уровень обеспеченности общеобразовательных 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реждений педагогами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</w:rPr>
              <w:t>Удельный вес числе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ности учителей 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 в возрасте до 35 лет в общей численности учителей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-численность учителей в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расте до 35 лет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уч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телей,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41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-общая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учителей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 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учреждений, не сдавших единый гос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дарственный экзамен по русскому языку и мат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матике, в общей числе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ности выпускников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учреждений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ции общеобразовательных программ,  позволяет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улучшение качества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не сдавших ед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учреждений.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 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вательных учреждений, не сдавших единый госуда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ственный экзамен по ру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скому языку и математике, в общей численности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пускников муниципальных общеобразовательных 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реждений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А – численность выпускников муниципальных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дений, не сда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ших единый 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сударственный экзамен по ру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скому языку и математике;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численность выпускников муниципальных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9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школьн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ков,  обучающихся по ФГОС.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школьников,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ФГОС,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школьников,  обучающихся по ФГОС.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92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общая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ленность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муниц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пального задания на 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зание муниципальных услуг и выполнение 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бот муниципальными образовательными учр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ждениями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степень выполн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образовательными учреждениями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А-степень выполнения муниципального зад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А-степень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полнения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18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Отношение объема пр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сроченной кредиторской задолженности консол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дированного бюджета муниципального района по заработной плате и начислениям на выплаты по оплате труда работн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кам муниципальных у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сумму просроче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кредиторской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долженности консол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дированного бюджета муниципального района по заработной плате и начислениям на оплату труда работникам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ниципальных учрежд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Отношение объема пр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сроченной кредиторской задолженности консолид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рованного бюджета мун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ципального района по зар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ботной плате и начислен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ям на выплаты по оплате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труда работникам муниц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пальных учреждений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объем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сроченной кр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диторской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долженности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Сумма начисле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зар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ботной платы и начисл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ний на выплаты по оплате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труда, сумма проср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ченной кредито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пального района</w:t>
            </w:r>
          </w:p>
        </w:tc>
      </w:tr>
      <w:tr w:rsidR="00601AEB" w:rsidTr="00184D33">
        <w:trPr>
          <w:trHeight w:val="218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сумма начи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ленной зарабо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платы и 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числений на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платы по оплате труда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ся, осуществляющие 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граммы спортивной по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количество 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дополнительного образования детей, в общей численности детей и мол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образовательными программами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в общей численности детей и молодежи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детей, в общей численн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 детей и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лодежи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рации Никольского муниципального района </w:t>
            </w:r>
          </w:p>
        </w:tc>
      </w:tr>
      <w:tr w:rsidR="00601AEB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детей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благоустройству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ний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мероприятия по благоустройству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ского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в возрасте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программам на базе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отдельных групп сотрудников, прошедших переподготовку (пов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ники, в том числе наста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ники без педагогического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ских работников,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дагогического образования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реподготовку (повышение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лификации) по программам (курсам,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пед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гогических работн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телей проше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ководит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страции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листы,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предприятий реального сект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 экономики, образовательные волонтеры и др.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реподготовку (повышение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лификации) по программам (курсам,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влекаемых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ятий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ального сектора эконом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лонтеры и др.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число мероприятий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стию в региональных эт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пах всероссийских и ме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дународных мероприятиях различной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Число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Число м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роприятий,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вания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количество участников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участию в региональных этапах всероссийских и международных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тиях различной направле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Количество 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Количес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во учас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организаций, внедривших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вательной среды 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организац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Российской Федерации.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 отчетном фина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общеобразовател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общеобр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зовател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ных орг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 для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профиль и индив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дуальный план обучения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ральной информационно-сервисной платформы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формационно-сервисной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обучающихся по программам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формационно-сервисной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для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для которых 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руется цифровой образовательный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профиль и инд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видуальный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всех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программы общего образования,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деятельность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информационно-сервисной платформы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образовательных организаций, реализующих программы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ос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ществляющих образовательную деятельность с использованием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вательных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программы общего образования,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деятельность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информационно-сервисной платформы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образовательных организаций,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организаций, реализующих программы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ос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ществляющих образовательную деятельность с использованием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вательных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и среднего профессионального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использующих федеральную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ционно-сервисную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форму цифровой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вательной среды для «г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ризонтального» обучения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неформального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пользующих федеральную информационно-сервисную платформу цифровой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для «горизонтального»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ния и неформального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использующих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ральную информационно-сервисную платформу цифровой образовательной среды для «горизонтальн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го» обучения и неформал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обучающихся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онно-сервисную платформу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для «горизо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квалификации в рамках периодической аттестации в цифровой форме с использованием информационного ресу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 «одного окна» («С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временная цифровая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разовательная среда в Российской Федерации»), в общем числе педагог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ческих работников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работников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педагогических работников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прошедших 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 в рамках период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ческой аттест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в цифровой форме с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зованием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мационного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ции»), в общем числе педагог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ческих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педаг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гических работн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педаг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гических рабо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ников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внедри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целевую модель цифровой образовательной среды  в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орган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«Технология» на базе Центров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«Основы без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пасности жизнедеятел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ности» на базе Центров образования цифрового и гуманитарного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«Информатика» на базе Центров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общеобразовательн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программами  на базе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использу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инфраструктуру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 для дистанцио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вовлеченных в программу социально-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культурных компетенций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месячно вовлеченных в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программу социально-культурных компетенций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образования цифрового и гуманитарного профилей «Точка роста» соци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культурных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проведенных на площадке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нитарного профилей «То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веденных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пров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денных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педагогов по предм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 «Технология»,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педаг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иных сотрудников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сотру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сотрудников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иных сотрудн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тельных организаций, расположенных в сел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 и малых городах, обновивших материально-техническую базу для реализации основных и дополнительных общео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разовательных программ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Численность воспитанн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ков в возрасте до трех лет, посещающих мун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ципальные организации, осуществляющие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вательную деятельность по образовательным пр</w:t>
            </w:r>
            <w:r w:rsidRPr="00D01439">
              <w:rPr>
                <w:color w:val="000000"/>
                <w:sz w:val="20"/>
                <w:szCs w:val="20"/>
              </w:rPr>
              <w:t>о</w:t>
            </w:r>
            <w:r w:rsidRPr="00D01439">
              <w:rPr>
                <w:color w:val="000000"/>
                <w:sz w:val="20"/>
                <w:szCs w:val="20"/>
              </w:rPr>
              <w:t>граммам дошкольного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численность воспитанн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 до 3х лет, посещающих муниципальные 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численность воспитанн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 до 3х лет, посещающих муниципальные 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численность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питанников до 3х лет, посещающих муниципальные  образовательные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Численность детей,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методической и социал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помощи родителям (законным представит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 детей, а также 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нять на воспитание в свои семьи детей, оставшихся без попечения родителей, в том числе с привлеч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некоммерческих организаций нараста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Показатель характеризует количество услуг психол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го-педагогической, мет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и социальной помощи родителям (зако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представителям)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услуг психол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го-педагогической, мет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и социальной помощи родителям (зако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представителям)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луг психолого-педагогической, методической и социальной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мощи родителям (законным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попечения род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телей, в том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ство услуг психолого-педагогической, метод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ческой и консультати</w:t>
            </w:r>
            <w:r w:rsidRPr="00D01439">
              <w:rPr>
                <w:color w:val="000000"/>
                <w:sz w:val="20"/>
                <w:szCs w:val="20"/>
              </w:rPr>
              <w:t>в</w:t>
            </w:r>
            <w:r w:rsidRPr="00D01439">
              <w:rPr>
                <w:color w:val="000000"/>
                <w:sz w:val="20"/>
                <w:szCs w:val="20"/>
              </w:rPr>
              <w:t>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получением услуги;</w:t>
            </w:r>
          </w:p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Показатель характеризует  качество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 xml:space="preserve">ской и консультативной 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color w:val="000000"/>
                <w:sz w:val="20"/>
                <w:szCs w:val="20"/>
                <w:lang w:eastAsia="zh-CN"/>
              </w:rPr>
              <w:t xml:space="preserve">- </w:t>
            </w: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качес</w:t>
            </w:r>
            <w:r w:rsidRPr="00D01439">
              <w:rPr>
                <w:color w:val="000000"/>
                <w:sz w:val="20"/>
                <w:szCs w:val="20"/>
              </w:rPr>
              <w:t>т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ской и консультативной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А-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кол-во граждан положительно оценивших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ченную услугу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-общее кол-во граждан.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тившихся за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рации 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Доступность дошкольн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</w:t>
            </w:r>
            <w:r w:rsidRPr="00D01439">
              <w:rPr>
                <w:color w:val="000000"/>
                <w:sz w:val="20"/>
                <w:szCs w:val="20"/>
              </w:rPr>
              <w:t xml:space="preserve"> 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Доступность дошкольного образования для детей  в возрасте от полутора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С- процент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детей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те от полутора  до 3 лет, получающих дошкольную образовательную услугу, в общей численности детей  в возрасте от полутора  до 3 лет, желающих получать 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А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количеств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детей в возрасте от полутора  до 3 лет, получающих дошкольную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разовательную услугу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 В-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общая 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ленность детей  в возрасте от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тора  до 3 лет, желающих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чать 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</w:tbl>
    <w:p w:rsidR="00111FB1" w:rsidRDefault="00111FB1" w:rsidP="000D1440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111FB1" w:rsidRDefault="00111FB1" w:rsidP="000D1440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694CB8" w:rsidRDefault="00F030B6" w:rsidP="006440F1">
      <w:pPr>
        <w:spacing w:after="0"/>
        <w:jc w:val="right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</w:t>
      </w:r>
      <w:r w:rsidRPr="00694CB8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694CB8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</w:t>
      </w:r>
    </w:p>
    <w:p w:rsidR="00D94392" w:rsidRDefault="00D94392" w:rsidP="00D943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D94392" w:rsidRPr="001A3EFC" w:rsidRDefault="00D94392" w:rsidP="00D943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</w:p>
    <w:p w:rsidR="00D94392" w:rsidRPr="00E857F0" w:rsidRDefault="00D94392" w:rsidP="00D94392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 xml:space="preserve"> муниципальной программы за счет средств районного бюджета</w:t>
      </w:r>
    </w:p>
    <w:tbl>
      <w:tblPr>
        <w:tblW w:w="15187" w:type="dxa"/>
        <w:tblInd w:w="534" w:type="dxa"/>
        <w:tblLayout w:type="fixed"/>
        <w:tblLook w:val="0000"/>
      </w:tblPr>
      <w:tblGrid>
        <w:gridCol w:w="2976"/>
        <w:gridCol w:w="4111"/>
        <w:gridCol w:w="1417"/>
        <w:gridCol w:w="1418"/>
        <w:gridCol w:w="1417"/>
        <w:gridCol w:w="1296"/>
        <w:gridCol w:w="1337"/>
        <w:gridCol w:w="1215"/>
      </w:tblGrid>
      <w:tr w:rsidR="00D94392" w:rsidRPr="00ED6802" w:rsidTr="00D94392">
        <w:trPr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Ответственный исполн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тель, соисполнитель, уч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Источник финансового</w:t>
            </w:r>
          </w:p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обеспечения</w:t>
            </w:r>
          </w:p>
        </w:tc>
        <w:tc>
          <w:tcPr>
            <w:tcW w:w="8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Расходы (тыс. руб.)</w:t>
            </w:r>
          </w:p>
        </w:tc>
      </w:tr>
      <w:tr w:rsidR="00D94392" w:rsidRPr="00ED6802" w:rsidTr="00D94392">
        <w:trPr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2020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2021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2022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2023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2024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2025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</w:tr>
      <w:tr w:rsidR="00D94392" w:rsidRPr="007E61E0" w:rsidTr="00D94392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sz w:val="23"/>
                <w:szCs w:val="23"/>
                <w:lang w:eastAsia="zh-CN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8</w:t>
            </w:r>
          </w:p>
        </w:tc>
      </w:tr>
      <w:tr w:rsidR="00D94392" w:rsidRPr="007E61E0" w:rsidTr="00D94392">
        <w:trPr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32"/>
                <w:szCs w:val="20"/>
                <w:lang w:eastAsia="zh-CN"/>
              </w:rPr>
              <w:t>Итого</w:t>
            </w:r>
          </w:p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FFFF0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591 534,8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552 268,2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550 097,1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</w:tr>
      <w:tr w:rsidR="00D94392" w:rsidRPr="007E61E0" w:rsidTr="00D94392">
        <w:trPr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188 552,2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167 360,8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166 756,5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</w:tr>
      <w:tr w:rsidR="00D94392" w:rsidRPr="007E61E0" w:rsidTr="00D94392">
        <w:trPr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средств федерального бюдж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14 373,3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17 612,1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47 607,4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собственных средств облас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388 609,3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367 295,3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335 733,2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D94392" w:rsidRPr="007E61E0" w:rsidTr="00D94392">
        <w:trPr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безвозмездные поступления от физич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D94392" w:rsidRPr="00D73FE9" w:rsidTr="00D94392">
        <w:trPr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color w:val="1D1D1D"/>
                <w:sz w:val="20"/>
                <w:szCs w:val="20"/>
                <w:lang w:eastAsia="zh-CN"/>
              </w:rPr>
              <w:t>Участник 1</w:t>
            </w:r>
          </w:p>
          <w:p w:rsidR="00D94392" w:rsidRPr="001A3EFC" w:rsidRDefault="00D94392" w:rsidP="00D94392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зующие основную общеобразовател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148 408,80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139 155,2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</w:tr>
      <w:tr w:rsidR="00D94392" w:rsidRPr="007E61E0" w:rsidTr="00D94392">
        <w:trPr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33 692,1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</w:tr>
      <w:tr w:rsidR="00D94392" w:rsidRPr="007E61E0" w:rsidTr="00D94392">
        <w:trPr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114 716,7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106 680,1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</w:tr>
      <w:tr w:rsidR="00D94392" w:rsidRPr="007E61E0" w:rsidTr="00D94392">
        <w:trPr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  <w:lang w:eastAsia="zh-CN"/>
              </w:rPr>
              <w:t>Подпрограмма 2, всего</w:t>
            </w:r>
          </w:p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детей),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D94392" w:rsidRPr="001A3EFC" w:rsidRDefault="00D94392" w:rsidP="00D94392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396 244,0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367 655,3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361 028,5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D73FE9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</w:tr>
      <w:tr w:rsidR="00D94392" w:rsidRPr="007E61E0" w:rsidTr="00D94392">
        <w:trPr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C2F7A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107 978,1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89 428,0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88 823,7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</w:tr>
      <w:tr w:rsidR="00D94392" w:rsidRPr="007E61E0" w:rsidTr="00D94392">
        <w:trPr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C2F7A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14 373,3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17 612,1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47 607,4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C2F7A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273 892,6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224 597,4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D94392" w:rsidRPr="007E61E0" w:rsidTr="00D94392">
        <w:trPr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C2F7A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4392" w:rsidRDefault="00D94392" w:rsidP="00D9439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D94392" w:rsidRPr="001A3EFC" w:rsidRDefault="00D94392" w:rsidP="00D9439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1</w:t>
            </w:r>
          </w:p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372 052,9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367 619,3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360 992,5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</w:tr>
      <w:tr w:rsidR="00D94392" w:rsidRPr="007E61E0" w:rsidTr="00D94392">
        <w:trPr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98 337,0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89 392,0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88 787,7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</w:tr>
      <w:tr w:rsidR="00D94392" w:rsidRPr="007E61E0" w:rsidTr="00D94392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14 373,3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17 612,1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47 607,4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259 342,6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224 597,4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25A1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D94392" w:rsidRPr="007E61E0" w:rsidTr="00D94392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2</w:t>
            </w:r>
          </w:p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24 191,1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E8218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</w:tr>
      <w:tr w:rsidR="00D94392" w:rsidRPr="007E61E0" w:rsidTr="00D94392">
        <w:trPr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9 641,1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</w:tr>
      <w:tr w:rsidR="00D94392" w:rsidRPr="007E61E0" w:rsidTr="00D94392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14 550,0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19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она,</w:t>
            </w:r>
          </w:p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</w:tr>
      <w:tr w:rsidR="00D94392" w:rsidRPr="007E61E0" w:rsidTr="00D94392">
        <w:trPr>
          <w:trHeight w:val="27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94392" w:rsidRPr="00241EF1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</w:tr>
      <w:tr w:rsidR="00D94392" w:rsidRPr="007E61E0" w:rsidTr="00D94392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94392" w:rsidRPr="00241EF1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241EF1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305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D94392" w:rsidRPr="00A21BFF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1284"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</w:tr>
      <w:tr w:rsidR="00D94392" w:rsidRPr="007E61E0" w:rsidTr="00D94392">
        <w:trPr>
          <w:trHeight w:val="41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4E1284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</w:tr>
      <w:tr w:rsidR="00D94392" w:rsidRPr="007E61E0" w:rsidTr="00D94392">
        <w:trPr>
          <w:trHeight w:val="53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4E1284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4E1284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62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Pr="001A3EFC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F15B5F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43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D94392" w:rsidRPr="00CE7741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7741"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</w:tr>
      <w:tr w:rsidR="00D94392" w:rsidRPr="007E61E0" w:rsidTr="00D94392">
        <w:trPr>
          <w:trHeight w:val="355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4E1284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A64334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</w:tr>
      <w:tr w:rsidR="00D94392" w:rsidRPr="007E61E0" w:rsidTr="00D94392">
        <w:trPr>
          <w:trHeight w:val="531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4E1284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4E1284" w:rsidRDefault="00D94392" w:rsidP="00D94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94392" w:rsidRPr="007E61E0" w:rsidTr="00D94392">
        <w:trPr>
          <w:trHeight w:val="50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392" w:rsidRDefault="00D94392" w:rsidP="00D9439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94392" w:rsidRPr="00CE7741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Pr="00937E23" w:rsidRDefault="00D94392" w:rsidP="00D943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ПРОГНОЗНАЯ (СПРАВОЧНАЯ) ОЦЕНКА</w:t>
      </w:r>
    </w:p>
    <w:p w:rsidR="00D94392" w:rsidRPr="00937E23" w:rsidRDefault="00D94392" w:rsidP="00D943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D94392" w:rsidRPr="00937E23" w:rsidRDefault="00D94392" w:rsidP="00D943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областного бюджета бюджетов поселений района, организаций на реализацию целей муниципальной программы</w:t>
      </w:r>
    </w:p>
    <w:p w:rsidR="00D94392" w:rsidRPr="007E61E0" w:rsidRDefault="00D94392" w:rsidP="00D94392">
      <w:pPr>
        <w:autoSpaceDE w:val="0"/>
        <w:spacing w:after="0" w:line="240" w:lineRule="auto"/>
        <w:jc w:val="center"/>
        <w:rPr>
          <w:b/>
          <w:sz w:val="23"/>
          <w:szCs w:val="23"/>
          <w:lang w:eastAsia="zh-CN"/>
        </w:rPr>
      </w:pPr>
    </w:p>
    <w:tbl>
      <w:tblPr>
        <w:tblW w:w="15968" w:type="dxa"/>
        <w:tblInd w:w="250" w:type="dxa"/>
        <w:tblLayout w:type="fixed"/>
        <w:tblLook w:val="0000"/>
      </w:tblPr>
      <w:tblGrid>
        <w:gridCol w:w="7647"/>
        <w:gridCol w:w="1558"/>
        <w:gridCol w:w="1426"/>
        <w:gridCol w:w="1418"/>
        <w:gridCol w:w="1417"/>
        <w:gridCol w:w="1251"/>
        <w:gridCol w:w="1251"/>
      </w:tblGrid>
      <w:tr w:rsidR="00D94392" w:rsidRPr="00937E23" w:rsidTr="00D94392">
        <w:trPr>
          <w:trHeight w:val="496"/>
        </w:trPr>
        <w:tc>
          <w:tcPr>
            <w:tcW w:w="7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D94392" w:rsidRPr="00937E23" w:rsidTr="00D94392">
        <w:trPr>
          <w:trHeight w:val="411"/>
        </w:trPr>
        <w:tc>
          <w:tcPr>
            <w:tcW w:w="7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2" w:rsidRPr="00937E23" w:rsidRDefault="00D94392" w:rsidP="00D94392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D94392" w:rsidRPr="00937E23" w:rsidTr="00D94392">
        <w:trPr>
          <w:trHeight w:val="401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2" w:rsidRPr="00937E23" w:rsidRDefault="00D94392" w:rsidP="00D94392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402 982,6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384 907,4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383 340,6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D94392" w:rsidRPr="00937E23" w:rsidTr="00D94392">
        <w:trPr>
          <w:trHeight w:val="40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федеральный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14 373,3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17 612,1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47 607,4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D94392" w:rsidRPr="00937E23" w:rsidTr="00D94392">
        <w:trPr>
          <w:trHeight w:val="724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областной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388 609,3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367 295,3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335 733,2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92" w:rsidRPr="001A3EFC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D94392" w:rsidRPr="00937E23" w:rsidTr="00D94392">
        <w:trPr>
          <w:trHeight w:val="49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бюджеты поселений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D94392" w:rsidRPr="00937E23" w:rsidTr="00D94392">
        <w:trPr>
          <w:trHeight w:val="547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94392" w:rsidRPr="00937E23" w:rsidRDefault="00D94392" w:rsidP="00D9439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D94392" w:rsidRPr="00937E23" w:rsidRDefault="00D94392" w:rsidP="00D94392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D94392" w:rsidRPr="00937E23" w:rsidRDefault="00D94392" w:rsidP="00D94392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б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ственных средств областного бюджета включают в себя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 за счет указанных средств, отраженные в приложении 3 к пр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грамме.</w:t>
      </w:r>
    </w:p>
    <w:p w:rsidR="00F030B6" w:rsidRDefault="00D94392" w:rsidP="00D94392">
      <w:pPr>
        <w:autoSpaceDE w:val="0"/>
        <w:rPr>
          <w:b/>
          <w:sz w:val="23"/>
          <w:szCs w:val="23"/>
          <w:lang w:eastAsia="zh-CN"/>
        </w:rPr>
      </w:pPr>
      <w:r w:rsidRPr="00937E23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Сведения приводится для муниципальных программ в случае участия поселений.</w:t>
      </w:r>
    </w:p>
    <w:p w:rsidR="00F030B6" w:rsidRPr="007E61E0" w:rsidRDefault="00F030B6" w:rsidP="00F030B6">
      <w:pPr>
        <w:autoSpaceDE w:val="0"/>
        <w:rPr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7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D94392" w:rsidRPr="0054369D" w:rsidRDefault="00D94392" w:rsidP="00D943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«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подпрограммы 1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862 007,6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54369D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годам реализ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ции:</w:t>
            </w:r>
          </w:p>
          <w:p w:rsidR="00D94392" w:rsidRPr="00E0561E" w:rsidRDefault="00D94392" w:rsidP="00D9439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148 408,8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94392" w:rsidRPr="00E0561E" w:rsidRDefault="00D94392" w:rsidP="00D9439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139 155,2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D94392" w:rsidRPr="00E0561E" w:rsidRDefault="00D94392" w:rsidP="00D9439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94392" w:rsidRPr="00E0561E" w:rsidRDefault="00D94392" w:rsidP="00D9439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94392" w:rsidRPr="00E0561E" w:rsidRDefault="00D94392" w:rsidP="00D9439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94392" w:rsidRPr="00E0561E" w:rsidRDefault="00D94392" w:rsidP="00D9439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D94392" w:rsidRDefault="00D94392" w:rsidP="00D9439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бюджета за счет со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ственных средств областного бюджета – 665 940,0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114 716,7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106 680,1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94392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D94392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196 067,6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33 692,1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94392" w:rsidRPr="00972CFD" w:rsidRDefault="00D94392" w:rsidP="00D9439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DC24CB" w:rsidRDefault="00D94392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8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670B5" w:rsidRPr="0054369D" w:rsidRDefault="001670B5" w:rsidP="001670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подпрограммы 1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862 007,6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54369D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годам реализ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ции:</w:t>
      </w:r>
    </w:p>
    <w:p w:rsidR="001670B5" w:rsidRPr="00E0561E" w:rsidRDefault="001670B5" w:rsidP="001670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148 408,8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1670B5" w:rsidRPr="00E0561E" w:rsidRDefault="001670B5" w:rsidP="001670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139 155,2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1670B5" w:rsidRPr="00E0561E" w:rsidRDefault="001670B5" w:rsidP="001670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1670B5" w:rsidRPr="00E0561E" w:rsidRDefault="001670B5" w:rsidP="001670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1670B5" w:rsidRPr="00E0561E" w:rsidRDefault="001670B5" w:rsidP="001670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1670B5" w:rsidRPr="00E0561E" w:rsidRDefault="001670B5" w:rsidP="001670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1670B5" w:rsidRDefault="001670B5" w:rsidP="001670B5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665 940,0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114 716,7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106 680,1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1670B5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1670B5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196 067,6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33 692,1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1670B5" w:rsidRPr="00972CFD" w:rsidRDefault="001670B5" w:rsidP="001670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1670B5" w:rsidRDefault="001670B5" w:rsidP="001670B5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Pr="00E0561E" w:rsidRDefault="00074718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1670B5" w:rsidRPr="00ED6802" w:rsidRDefault="001670B5" w:rsidP="001670B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1670B5" w:rsidRDefault="001670B5" w:rsidP="001670B5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подпрограммы 1 муниципальной программы за счет средств районного бюджета</w:t>
      </w:r>
    </w:p>
    <w:p w:rsidR="001670B5" w:rsidRPr="00ED6802" w:rsidRDefault="001670B5" w:rsidP="001670B5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tbl>
      <w:tblPr>
        <w:tblW w:w="16444" w:type="dxa"/>
        <w:tblInd w:w="-34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76"/>
        <w:gridCol w:w="1276"/>
      </w:tblGrid>
      <w:tr w:rsidR="001670B5" w:rsidRPr="00ED6802" w:rsidTr="007D7A40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670B5" w:rsidRPr="00ED6802" w:rsidRDefault="001670B5" w:rsidP="007D7A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Статус</w:t>
            </w:r>
          </w:p>
          <w:p w:rsidR="001670B5" w:rsidRPr="00ED6802" w:rsidRDefault="001670B5" w:rsidP="007D7A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Наименование в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е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домственной целевой пр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о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граммы,</w:t>
            </w:r>
          </w:p>
          <w:p w:rsidR="001670B5" w:rsidRPr="00FE1C57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основного меропри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я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Ответственный исполнитель, учас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Источник финансового</w:t>
            </w:r>
          </w:p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обеспечения </w:t>
            </w:r>
          </w:p>
        </w:tc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Расходы (тыс. руб.)</w:t>
            </w:r>
          </w:p>
        </w:tc>
      </w:tr>
      <w:tr w:rsidR="001670B5" w:rsidRPr="00ED6802" w:rsidTr="007D7A40">
        <w:trPr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napToGrid w:val="0"/>
              <w:spacing w:after="0" w:line="240" w:lineRule="auto"/>
              <w:rPr>
                <w:rFonts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2020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2022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2023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2024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2025 год</w:t>
            </w:r>
          </w:p>
        </w:tc>
      </w:tr>
      <w:tr w:rsidR="001670B5" w:rsidRPr="00ED6802" w:rsidTr="007D7A40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 w:cs="Times New Roman CYR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 w:cs="Times New Roman CYR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13</w:t>
            </w:r>
          </w:p>
        </w:tc>
      </w:tr>
      <w:tr w:rsidR="001670B5" w:rsidRPr="00ED6802" w:rsidTr="007D7A40">
        <w:trPr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zh-C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«Развитие     </w:t>
            </w:r>
          </w:p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образования </w:t>
            </w:r>
          </w:p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Никольского </w:t>
            </w:r>
          </w:p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муниципального</w:t>
            </w:r>
          </w:p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района</w:t>
            </w:r>
          </w:p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на 2020-2025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годы»</w:t>
            </w:r>
          </w:p>
          <w:p w:rsidR="001670B5" w:rsidRPr="00ED6802" w:rsidRDefault="001670B5" w:rsidP="007D7A40">
            <w:pPr>
              <w:widowControl w:val="0"/>
              <w:autoSpaceDE w:val="0"/>
              <w:spacing w:after="0" w:line="240" w:lineRule="auto"/>
              <w:ind w:left="-630"/>
              <w:jc w:val="right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Итого</w:t>
            </w:r>
          </w:p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Ответственный исполнитель</w:t>
            </w:r>
          </w:p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Участники:</w:t>
            </w:r>
          </w:p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ждения, реализующие основную общ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образовательную программу дошкольного образ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FFFF00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148 408,8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139 155,2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</w:tr>
      <w:tr w:rsidR="001670B5" w:rsidRPr="00ED6802" w:rsidTr="007D7A40">
        <w:trPr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33 692,1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</w:tr>
      <w:tr w:rsidR="001670B5" w:rsidRPr="00ED6802" w:rsidTr="007D7A40">
        <w:trPr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1670B5" w:rsidRPr="00ED6802" w:rsidTr="007D7A40">
        <w:trPr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114 716,7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</w:tr>
      <w:tr w:rsidR="001670B5" w:rsidRPr="00ED6802" w:rsidTr="007D7A40">
        <w:trPr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E1C5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FE1C57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70B5" w:rsidRPr="00FE1C57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1670B5" w:rsidRPr="00ED6802" w:rsidTr="007D7A40">
        <w:trPr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cs="Calibri"/>
                <w:b/>
                <w:color w:val="1D1D1D"/>
                <w:sz w:val="17"/>
                <w:szCs w:val="17"/>
              </w:rPr>
            </w:pPr>
          </w:p>
          <w:p w:rsidR="001670B5" w:rsidRPr="00ED6802" w:rsidRDefault="001670B5" w:rsidP="007D7A40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1670B5" w:rsidRPr="00ED6802" w:rsidRDefault="001670B5" w:rsidP="007D7A40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  <w:t>Основное мероприятие 1</w:t>
            </w:r>
          </w:p>
          <w:p w:rsidR="001670B5" w:rsidRPr="00ED6802" w:rsidRDefault="001670B5" w:rsidP="007D7A40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1670B5" w:rsidRPr="00ED6802" w:rsidRDefault="001670B5" w:rsidP="007D7A40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1670B5" w:rsidRPr="00ED6802" w:rsidRDefault="001670B5" w:rsidP="007D7A40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тельного образования в м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а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низации, реализующие основную общ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образовательную программу дошкольного образ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00FFFF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132 042,1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133 882,5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</w:tr>
      <w:tr w:rsidR="001670B5" w:rsidRPr="00ED6802" w:rsidTr="007D7A40">
        <w:trPr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</w:tr>
      <w:tr w:rsidR="001670B5" w:rsidRPr="00ED6802" w:rsidTr="007D7A40">
        <w:trPr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FB4248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1670B5" w:rsidRPr="00ED6802" w:rsidTr="007D7A40">
        <w:trPr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99 567,0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101 407,4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</w:tr>
      <w:tr w:rsidR="001670B5" w:rsidRPr="00ED6802" w:rsidTr="007D7A40">
        <w:trPr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</w:tr>
      <w:tr w:rsidR="001670B5" w:rsidRPr="00ED6802" w:rsidTr="007D7A40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новное мер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пр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ятие</w:t>
            </w:r>
          </w:p>
          <w:p w:rsidR="001670B5" w:rsidRPr="00ED6802" w:rsidRDefault="001670B5" w:rsidP="007D7A40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ar-SA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щающих дошкольные обр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1670B5" w:rsidRPr="00ED6802" w:rsidRDefault="001670B5" w:rsidP="007D7A40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lastRenderedPageBreak/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00FFFF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</w:tr>
      <w:tr w:rsidR="001670B5" w:rsidRPr="00ED6802" w:rsidTr="007D7A40">
        <w:trPr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</w:tr>
      <w:tr w:rsidR="001670B5" w:rsidRPr="00ED6802" w:rsidTr="007D7A40">
        <w:trPr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1258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1258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1258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1258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91258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91258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1670B5" w:rsidRPr="00ED6802" w:rsidTr="007D7A40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Модернизация 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гиональных систем дошкольного обр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зов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70B5" w:rsidRDefault="001670B5" w:rsidP="007D7A40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1670B5" w:rsidRDefault="001670B5" w:rsidP="007D7A40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1670B5" w:rsidRPr="00ED6802" w:rsidRDefault="001670B5" w:rsidP="007D7A40">
            <w:pPr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717F9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11 014,0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19403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19403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19403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19403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19403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717F9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1217,0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717F9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7F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9717F9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7F9">
              <w:rPr>
                <w:rFonts w:ascii="Times New Roman" w:eastAsia="Times New Roman" w:hAnsi="Times New Roman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extDirection w:val="btLr"/>
          </w:tcPr>
          <w:p w:rsidR="001670B5" w:rsidRPr="00ED6802" w:rsidRDefault="001670B5" w:rsidP="007D7A40">
            <w:pPr>
              <w:autoSpaceDE w:val="0"/>
              <w:snapToGrid w:val="0"/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Реализация мех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низмов обеспечения доступности кач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ственных образов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тельных услуг 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щего образ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вания детям с ограниче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ными возможн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70B5" w:rsidRDefault="001670B5" w:rsidP="007D7A40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1670B5" w:rsidRDefault="001670B5" w:rsidP="007D7A40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1670B5" w:rsidRDefault="001670B5" w:rsidP="007D7A40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1670B5" w:rsidRDefault="001670B5" w:rsidP="007D7A40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1670B5" w:rsidRPr="00ED6802" w:rsidRDefault="001670B5" w:rsidP="007D7A40">
            <w:pPr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1670B5" w:rsidRPr="00ED6802" w:rsidTr="007D7A40">
        <w:trPr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1670B5" w:rsidRPr="00ED6802" w:rsidTr="007D7A40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1670B5" w:rsidRPr="00ED6802" w:rsidTr="007D7A40">
        <w:trPr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0B5" w:rsidRPr="00ED6802" w:rsidRDefault="001670B5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1670B5" w:rsidRDefault="001670B5" w:rsidP="001670B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1670B5" w:rsidRPr="00ED6802" w:rsidRDefault="001670B5" w:rsidP="001670B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ПРОГНОЗНАЯ (СПРАВОЧНАЯ) ОЦЕНКА </w:t>
      </w:r>
    </w:p>
    <w:p w:rsidR="001670B5" w:rsidRPr="00ED6802" w:rsidRDefault="001670B5" w:rsidP="001670B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1670B5" w:rsidRPr="00ED6802" w:rsidRDefault="001670B5" w:rsidP="001670B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подпрограммы 1</w:t>
      </w:r>
      <w:r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муниципальной программы</w:t>
      </w:r>
    </w:p>
    <w:p w:rsidR="001670B5" w:rsidRPr="00ED6802" w:rsidRDefault="001670B5" w:rsidP="001670B5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07"/>
        <w:gridCol w:w="1827"/>
        <w:gridCol w:w="2104"/>
        <w:gridCol w:w="1965"/>
        <w:gridCol w:w="1966"/>
        <w:gridCol w:w="1827"/>
        <w:gridCol w:w="1811"/>
      </w:tblGrid>
      <w:tr w:rsidR="001670B5" w:rsidRPr="00ED6802" w:rsidTr="007D7A40">
        <w:tc>
          <w:tcPr>
            <w:tcW w:w="4307" w:type="dxa"/>
            <w:vMerge w:val="restart"/>
            <w:shd w:val="clear" w:color="auto" w:fill="auto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11500" w:type="dxa"/>
            <w:gridSpan w:val="6"/>
            <w:shd w:val="clear" w:color="auto" w:fill="auto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1670B5" w:rsidRPr="00ED6802" w:rsidTr="007D7A40">
        <w:tc>
          <w:tcPr>
            <w:tcW w:w="4307" w:type="dxa"/>
            <w:vMerge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2020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2021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2022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2023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11" w:type="dxa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2025 год</w:t>
            </w:r>
          </w:p>
        </w:tc>
      </w:tr>
      <w:tr w:rsidR="001670B5" w:rsidRPr="00ED6802" w:rsidTr="007D7A40">
        <w:tc>
          <w:tcPr>
            <w:tcW w:w="4307" w:type="dxa"/>
            <w:shd w:val="clear" w:color="auto" w:fill="auto"/>
          </w:tcPr>
          <w:p w:rsidR="001670B5" w:rsidRPr="00ED6802" w:rsidRDefault="001670B5" w:rsidP="007D7A4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93584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hAnsi="Times New Roman"/>
                <w:b/>
                <w:szCs w:val="20"/>
                <w:lang w:eastAsia="zh-CN"/>
              </w:rPr>
              <w:t>114 716,7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1670B5" w:rsidRPr="00E93584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670B5" w:rsidRPr="00E93584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1670B5" w:rsidRPr="00E93584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93584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11" w:type="dxa"/>
            <w:vAlign w:val="center"/>
          </w:tcPr>
          <w:p w:rsidR="001670B5" w:rsidRPr="00E93584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</w:tr>
      <w:tr w:rsidR="001670B5" w:rsidRPr="00ED6802" w:rsidTr="007D7A40">
        <w:tc>
          <w:tcPr>
            <w:tcW w:w="430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федеральный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1670B5" w:rsidRPr="00ED6802" w:rsidTr="007D7A40">
        <w:tc>
          <w:tcPr>
            <w:tcW w:w="430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областной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114 716,7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11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</w:tr>
      <w:tr w:rsidR="001670B5" w:rsidRPr="00ED6802" w:rsidTr="007D7A40">
        <w:tc>
          <w:tcPr>
            <w:tcW w:w="430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бюджеты поселений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1670B5" w:rsidRPr="00ED6802" w:rsidTr="007D7A40">
        <w:tc>
          <w:tcPr>
            <w:tcW w:w="430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1670B5" w:rsidRPr="00ED6802" w:rsidRDefault="001670B5" w:rsidP="007D7A4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</w:tbl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&lt;*&gt;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&lt;**&gt;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1670B5" w:rsidRPr="00ED6802" w:rsidRDefault="001670B5" w:rsidP="001670B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ПРОГНОЗ</w:t>
      </w:r>
    </w:p>
    <w:p w:rsidR="001670B5" w:rsidRPr="00ED6802" w:rsidRDefault="001670B5" w:rsidP="001670B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1670B5" w:rsidRPr="00ED6802" w:rsidRDefault="001670B5" w:rsidP="001670B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муниципальными учреждениями по подпрограмме 1 муниципальной программы</w:t>
      </w:r>
    </w:p>
    <w:p w:rsidR="001670B5" w:rsidRPr="00ED6802" w:rsidRDefault="001670B5" w:rsidP="001670B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51"/>
      </w:tblGrid>
      <w:tr w:rsidR="001670B5" w:rsidRPr="00ED6802" w:rsidTr="007D7A40">
        <w:trPr>
          <w:trHeight w:val="555"/>
        </w:trPr>
        <w:tc>
          <w:tcPr>
            <w:tcW w:w="1951" w:type="dxa"/>
            <w:vMerge w:val="restart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Наименование мун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ципальной работы </w:t>
            </w:r>
          </w:p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(услуги)</w:t>
            </w:r>
          </w:p>
        </w:tc>
        <w:tc>
          <w:tcPr>
            <w:tcW w:w="2126" w:type="dxa"/>
            <w:vMerge w:val="restart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Наименование 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казателя, характ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ризующего объём усл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ги (работы)</w:t>
            </w:r>
          </w:p>
        </w:tc>
        <w:tc>
          <w:tcPr>
            <w:tcW w:w="1418" w:type="dxa"/>
            <w:vMerge w:val="restart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Единица измер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ния объёма 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ниципал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ной 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луги</w:t>
            </w:r>
          </w:p>
        </w:tc>
        <w:tc>
          <w:tcPr>
            <w:tcW w:w="5245" w:type="dxa"/>
            <w:gridSpan w:val="6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Значение показателя объёма услуги (р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боты)</w:t>
            </w:r>
          </w:p>
        </w:tc>
        <w:tc>
          <w:tcPr>
            <w:tcW w:w="5245" w:type="dxa"/>
            <w:gridSpan w:val="6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Расходы районного бюджета на оказание муниц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пальной услуги (работы), тыс. руб.</w:t>
            </w:r>
          </w:p>
        </w:tc>
      </w:tr>
      <w:tr w:rsidR="001670B5" w:rsidRPr="00ED6802" w:rsidTr="007D7A40">
        <w:trPr>
          <w:cantSplit/>
          <w:trHeight w:val="1134"/>
        </w:trPr>
        <w:tc>
          <w:tcPr>
            <w:tcW w:w="1951" w:type="dxa"/>
            <w:vMerge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126" w:type="dxa"/>
            <w:vMerge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418" w:type="dxa"/>
            <w:vMerge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33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769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1670B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1670B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1670B5" w:rsidRPr="0087120E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  <w:tc>
          <w:tcPr>
            <w:tcW w:w="850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851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850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1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1670B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1670B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1670B5" w:rsidRPr="0087120E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</w:tr>
      <w:tr w:rsidR="001670B5" w:rsidRPr="00ED6802" w:rsidTr="007D7A40">
        <w:tc>
          <w:tcPr>
            <w:tcW w:w="1951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6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8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850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933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992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769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850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851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850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992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11</w:t>
            </w:r>
          </w:p>
        </w:tc>
        <w:tc>
          <w:tcPr>
            <w:tcW w:w="851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12</w:t>
            </w:r>
          </w:p>
        </w:tc>
        <w:tc>
          <w:tcPr>
            <w:tcW w:w="850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13</w:t>
            </w:r>
          </w:p>
        </w:tc>
        <w:tc>
          <w:tcPr>
            <w:tcW w:w="851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14</w:t>
            </w:r>
          </w:p>
        </w:tc>
        <w:tc>
          <w:tcPr>
            <w:tcW w:w="851" w:type="dxa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15</w:t>
            </w:r>
          </w:p>
        </w:tc>
      </w:tr>
      <w:tr w:rsidR="001670B5" w:rsidRPr="00ED6802" w:rsidTr="007D7A40">
        <w:trPr>
          <w:cantSplit/>
          <w:trHeight w:val="263"/>
        </w:trPr>
        <w:tc>
          <w:tcPr>
            <w:tcW w:w="15985" w:type="dxa"/>
            <w:gridSpan w:val="15"/>
          </w:tcPr>
          <w:p w:rsidR="001670B5" w:rsidRPr="00ED6802" w:rsidRDefault="001670B5" w:rsidP="007D7A4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Учредитель: Управление образования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Никольского муниципальн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го района</w:t>
            </w:r>
          </w:p>
        </w:tc>
      </w:tr>
      <w:tr w:rsidR="001670B5" w:rsidRPr="00ED6802" w:rsidTr="007D7A40">
        <w:trPr>
          <w:cantSplit/>
          <w:trHeight w:val="1134"/>
        </w:trPr>
        <w:tc>
          <w:tcPr>
            <w:tcW w:w="1951" w:type="dxa"/>
          </w:tcPr>
          <w:p w:rsidR="001670B5" w:rsidRPr="00ED6802" w:rsidRDefault="001670B5" w:rsidP="0088008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Реализация образов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тельных пр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грамм д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школьного образования. Присмотр и уход.</w:t>
            </w:r>
          </w:p>
        </w:tc>
        <w:tc>
          <w:tcPr>
            <w:tcW w:w="2126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Контингент восп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танн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ков</w:t>
            </w:r>
          </w:p>
        </w:tc>
        <w:tc>
          <w:tcPr>
            <w:tcW w:w="1418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Чел.</w:t>
            </w:r>
          </w:p>
        </w:tc>
        <w:tc>
          <w:tcPr>
            <w:tcW w:w="850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1126</w:t>
            </w:r>
          </w:p>
        </w:tc>
        <w:tc>
          <w:tcPr>
            <w:tcW w:w="933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992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769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vAlign w:val="center"/>
          </w:tcPr>
          <w:p w:rsidR="001670B5" w:rsidRPr="00ED6802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1" w:type="dxa"/>
          </w:tcPr>
          <w:p w:rsidR="001670B5" w:rsidRDefault="001670B5" w:rsidP="007D7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</w:p>
          <w:p w:rsidR="001670B5" w:rsidRDefault="001670B5" w:rsidP="007D7A40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1670B5" w:rsidRPr="008B7726" w:rsidRDefault="001670B5" w:rsidP="007D7A40">
            <w:pP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8B7726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textDirection w:val="btLr"/>
          </w:tcPr>
          <w:p w:rsidR="001670B5" w:rsidRDefault="001670B5" w:rsidP="007D7A4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1670B5" w:rsidRPr="00777187" w:rsidRDefault="001670B5" w:rsidP="007D7A40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131 361,7</w:t>
            </w:r>
          </w:p>
          <w:p w:rsidR="001670B5" w:rsidRPr="00777187" w:rsidRDefault="001670B5" w:rsidP="007D7A40">
            <w:pPr>
              <w:ind w:left="113" w:right="113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116 893,2</w:t>
            </w:r>
          </w:p>
        </w:tc>
        <w:tc>
          <w:tcPr>
            <w:tcW w:w="992" w:type="dxa"/>
            <w:textDirection w:val="btLr"/>
          </w:tcPr>
          <w:p w:rsidR="001670B5" w:rsidRPr="00777187" w:rsidRDefault="001670B5" w:rsidP="007D7A40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 xml:space="preserve"> 133 122,1</w:t>
            </w:r>
          </w:p>
          <w:p w:rsidR="001670B5" w:rsidRPr="00ED6802" w:rsidRDefault="001670B5" w:rsidP="007D7A4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1670B5" w:rsidRPr="00777187" w:rsidRDefault="001670B5" w:rsidP="007D7A40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137 577,8</w:t>
            </w:r>
          </w:p>
          <w:p w:rsidR="001670B5" w:rsidRPr="00ED6802" w:rsidRDefault="001670B5" w:rsidP="007D7A4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textDirection w:val="btLr"/>
          </w:tcPr>
          <w:p w:rsidR="001670B5" w:rsidRPr="00777187" w:rsidRDefault="001670B5" w:rsidP="007D7A40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1670B5" w:rsidRPr="00ED6802" w:rsidRDefault="001670B5" w:rsidP="007D7A4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1670B5" w:rsidRPr="00777187" w:rsidRDefault="001670B5" w:rsidP="007D7A40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1670B5" w:rsidRPr="00ED6802" w:rsidRDefault="001670B5" w:rsidP="007D7A4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1670B5" w:rsidRPr="00777187" w:rsidRDefault="001670B5" w:rsidP="007D7A40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1670B5" w:rsidRPr="00ED6802" w:rsidRDefault="001670B5" w:rsidP="007D7A40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</w:tr>
    </w:tbl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BF36F0">
          <w:pgSz w:w="16838" w:h="11906" w:orient="landscape"/>
          <w:pgMar w:top="284" w:right="820" w:bottom="426" w:left="425" w:header="709" w:footer="709" w:gutter="0"/>
          <w:cols w:space="720"/>
        </w:sect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3D00B5" w:rsidRPr="0061631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Реализация регионального проекта «Современная школа».         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тельной среды для «горизонтального» обучения и неформального 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Pr="003D00B5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1670B5" w:rsidRPr="00E0561E" w:rsidRDefault="001670B5" w:rsidP="00167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«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граммы 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составляет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2 155 753,9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DC52C1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дам реализации:</w:t>
            </w:r>
          </w:p>
          <w:p w:rsidR="001670B5" w:rsidRPr="00E0561E" w:rsidRDefault="001670B5" w:rsidP="001670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396 244,0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1670B5" w:rsidRPr="00E0561E" w:rsidRDefault="001670B5" w:rsidP="001670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367 655,3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1670B5" w:rsidRPr="00E0561E" w:rsidRDefault="001670B5" w:rsidP="001670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361 028,5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1670B5" w:rsidRPr="00E0561E" w:rsidRDefault="001670B5" w:rsidP="001670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1670B5" w:rsidRPr="00E0561E" w:rsidRDefault="001670B5" w:rsidP="001670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lastRenderedPageBreak/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1670B5" w:rsidRPr="00E0561E" w:rsidRDefault="001670B5" w:rsidP="001670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1670B5" w:rsidRDefault="001670B5" w:rsidP="001670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жета за счет  средств федерального бюджета – 79 592,8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 14 373,3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  17 612,1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1670B5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47 607,4 тыс. руб.,</w:t>
            </w:r>
          </w:p>
          <w:p w:rsidR="001670B5" w:rsidRDefault="001670B5" w:rsidP="001670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жета за счет собственных средств областного бюджета – 1 526 129,0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273 892,6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260 615,2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224 597,4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1670B5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1670B5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550 032,1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107 978,1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89 428,0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88 823,7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1670B5" w:rsidRPr="00972CFD" w:rsidRDefault="001670B5" w:rsidP="001670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DC24CB" w:rsidRDefault="001670B5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5"/>
                <w:szCs w:val="25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F3328">
              <w:rPr>
                <w:rFonts w:ascii="Times New Roman" w:eastAsia="Times New Roman" w:hAnsi="Times New Roman"/>
                <w:bCs/>
                <w:iCs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численность детей, занимающихся шахматами на постоянной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7C2A94" w:rsidRPr="00D348D1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Pr="0061631D" w:rsidRDefault="00FD0648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-- количество  обучающихся, осуществляющих программы спортивной подготовки.</w:t>
      </w: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lastRenderedPageBreak/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расходов на оплату труда работников общ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обслуживающего персон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ретение средств обучения и воспитания, необходимых для организации образовательной деятельн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сти; расходов на приобретение учебников, учебных пособий, игр, игрушек  (за исключением расх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дов на содержание зданий и коммунальных расходов, осуществляемых за счет средств районного бюджета);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ской местности, условий для занятий физической культурой и спортом; создание условий для инкл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образовательного пространства района, созданию и внедрению информационных систем и электронного документооборота в управлении системой образования,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>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lastRenderedPageBreak/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15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lastRenderedPageBreak/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Внедрение целевой модели цифровой образовательной среды в о</w:t>
      </w:r>
      <w:r w:rsidRPr="00C404AD">
        <w:rPr>
          <w:rFonts w:ascii="Times New Roman" w:hAnsi="Times New Roman"/>
          <w:color w:val="000000"/>
          <w:sz w:val="24"/>
          <w:szCs w:val="24"/>
        </w:rPr>
        <w:t>б</w:t>
      </w:r>
      <w:r w:rsidRPr="00C404AD">
        <w:rPr>
          <w:rFonts w:ascii="Times New Roman" w:hAnsi="Times New Roman"/>
          <w:color w:val="000000"/>
          <w:sz w:val="24"/>
          <w:szCs w:val="24"/>
        </w:rPr>
        <w:t>щеобразовательных организациях и профессиональных образовательных организациях во всех суб</w:t>
      </w:r>
      <w:r w:rsidRPr="00C404AD">
        <w:rPr>
          <w:rFonts w:ascii="Times New Roman" w:hAnsi="Times New Roman"/>
          <w:color w:val="000000"/>
          <w:sz w:val="24"/>
          <w:szCs w:val="24"/>
        </w:rPr>
        <w:t>ъ</w:t>
      </w:r>
      <w:r w:rsidRPr="00C404AD">
        <w:rPr>
          <w:rFonts w:ascii="Times New Roman" w:hAnsi="Times New Roman"/>
          <w:color w:val="000000"/>
          <w:sz w:val="24"/>
          <w:szCs w:val="24"/>
        </w:rPr>
        <w:t>ектах Российской Федерации.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внедрение целевой модели цифровой образовательной среды;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приобретение средств вычислительной техники, программного обеспечения и презентационного оборудования, позволяющего обеспечить доступ обучающихся, сотрудников и педагогических 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ботников к цифровой образовательной инфраструктуре и контенту, а также автоматизации и пов</w:t>
      </w:r>
      <w:r w:rsidRPr="00C404AD">
        <w:rPr>
          <w:rFonts w:ascii="Times New Roman" w:hAnsi="Times New Roman"/>
          <w:color w:val="000000"/>
          <w:sz w:val="24"/>
          <w:szCs w:val="24"/>
        </w:rPr>
        <w:t>ы</w:t>
      </w:r>
      <w:r w:rsidRPr="00C404AD">
        <w:rPr>
          <w:rFonts w:ascii="Times New Roman" w:hAnsi="Times New Roman"/>
          <w:color w:val="000000"/>
          <w:sz w:val="24"/>
          <w:szCs w:val="24"/>
        </w:rPr>
        <w:t>шения эффективности организационно-управленческих процессов в общеобразовательных организ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циях, в том числе повышение квалификации административно-управленческого персонала и педаг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гов.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Создание (обновление) материально - технической база для форм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рования у обучающихся современных технологических и гуманитарных навыков. Создание матер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ально-технической базы для реализации основных и дополнительных общеобразовательных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цифрового и гуманитарного профилей в общеобразовательных организациях, расположенных в сельской местности и малых городах.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</w:t>
      </w:r>
      <w:r w:rsidRPr="00C404AD">
        <w:rPr>
          <w:rFonts w:ascii="Times New Roman" w:hAnsi="Times New Roman"/>
          <w:color w:val="000000"/>
          <w:sz w:val="24"/>
          <w:szCs w:val="24"/>
        </w:rPr>
        <w:t>р</w:t>
      </w:r>
      <w:r w:rsidRPr="00C404AD">
        <w:rPr>
          <w:rFonts w:ascii="Times New Roman" w:hAnsi="Times New Roman"/>
          <w:color w:val="000000"/>
          <w:sz w:val="24"/>
          <w:szCs w:val="24"/>
        </w:rPr>
        <w:t>ганизациях, расположенных в сель</w:t>
      </w:r>
      <w:r>
        <w:rPr>
          <w:rFonts w:ascii="Times New Roman" w:hAnsi="Times New Roman"/>
          <w:color w:val="000000"/>
          <w:sz w:val="24"/>
          <w:szCs w:val="24"/>
        </w:rPr>
        <w:t>ской местности и малых городах.</w:t>
      </w: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5742A0" w:rsidRPr="00E0561E" w:rsidRDefault="005742A0" w:rsidP="005742A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граммы 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2 155 753,9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DC52C1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дам реализации:</w:t>
      </w:r>
    </w:p>
    <w:p w:rsidR="005742A0" w:rsidRPr="00E0561E" w:rsidRDefault="005742A0" w:rsidP="005742A0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396 244,0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5742A0" w:rsidRPr="00E0561E" w:rsidRDefault="005742A0" w:rsidP="005742A0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367 655,3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5742A0" w:rsidRPr="00E0561E" w:rsidRDefault="005742A0" w:rsidP="005742A0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361 028,5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5742A0" w:rsidRPr="00E0561E" w:rsidRDefault="005742A0" w:rsidP="005742A0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5742A0" w:rsidRPr="00E0561E" w:rsidRDefault="005742A0" w:rsidP="005742A0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5742A0" w:rsidRPr="00E0561E" w:rsidRDefault="005742A0" w:rsidP="005742A0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5742A0" w:rsidRDefault="005742A0" w:rsidP="005742A0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жета за счет  средств федерального бюджета – 79 592,8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14 373,3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  17 612,1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5742A0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47 607,4 тыс. руб.,</w:t>
      </w:r>
    </w:p>
    <w:p w:rsidR="005742A0" w:rsidRDefault="005742A0" w:rsidP="005742A0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1 526 129,0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273 892,6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260 615,2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224 597,4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5742A0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5742A0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550 032,1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107 978,1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89 428,0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 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88 823,7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5742A0" w:rsidRPr="00972CFD" w:rsidRDefault="005742A0" w:rsidP="005742A0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5742A0" w:rsidRDefault="005742A0" w:rsidP="005742A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5"/>
          <w:szCs w:val="25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  <w:r w:rsidRPr="00BF3328">
        <w:rPr>
          <w:rFonts w:ascii="Times New Roman" w:eastAsia="Times New Roman" w:hAnsi="Times New Roman"/>
          <w:bCs/>
          <w:iCs/>
          <w:sz w:val="25"/>
          <w:szCs w:val="25"/>
          <w:lang w:eastAsia="ru-RU"/>
        </w:rPr>
        <w:t xml:space="preserve"> </w:t>
      </w:r>
    </w:p>
    <w:p w:rsidR="00BE2DD2" w:rsidRPr="00D348D1" w:rsidRDefault="00BE2DD2" w:rsidP="000A48D5">
      <w:pPr>
        <w:tabs>
          <w:tab w:val="left" w:pos="-108"/>
        </w:tabs>
        <w:spacing w:after="0" w:line="240" w:lineRule="auto"/>
        <w:ind w:firstLine="2268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F030B6" w:rsidRPr="00F01EEE" w:rsidRDefault="00F01EEE" w:rsidP="00F01EEE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2 муниципальной программы </w:t>
      </w: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876" w:type="dxa"/>
        <w:tblInd w:w="250" w:type="dxa"/>
        <w:tblLayout w:type="fixed"/>
        <w:tblLook w:val="04A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992"/>
      </w:tblGrid>
      <w:tr w:rsidR="002C1548" w:rsidRPr="00ED6802" w:rsidTr="002C1548">
        <w:trPr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направленная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измер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ния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</w:t>
            </w:r>
          </w:p>
        </w:tc>
      </w:tr>
      <w:tr w:rsidR="002C1548" w:rsidRPr="00ED6802" w:rsidTr="002C1548">
        <w:trPr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отчетное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оценочное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Плановое</w:t>
            </w:r>
          </w:p>
        </w:tc>
      </w:tr>
      <w:tr w:rsidR="002C1548" w:rsidRPr="00ED6802" w:rsidTr="002C1548">
        <w:trPr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2C1548" w:rsidRPr="00ED6802" w:rsidTr="002C1548">
        <w:trPr>
          <w:trHeight w:val="256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2C1548" w:rsidRPr="00ED6802" w:rsidTr="002C1548">
        <w:trPr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Развитие сети и 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фраструктуры учре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дений общего, спец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ального и дополн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тельного образования детей для обеспечения доступности образ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вательных услуг и качественных усл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вий обучения, незав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симо от территории проживания и во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можностей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городской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3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</w:tr>
      <w:tr w:rsidR="002C1548" w:rsidRPr="00ED6802" w:rsidTr="002C1548">
        <w:trPr>
          <w:trHeight w:val="488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сельской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</w:tr>
      <w:tr w:rsidR="002C1548" w:rsidRPr="00ED6802" w:rsidTr="002C1548">
        <w:trPr>
          <w:trHeight w:val="1277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учреждений, осущес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вляющих дистанционное обучение обучающихся, в общей численности общ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образовательных учре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даны условия для получ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качественного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 с использованием дистанционных 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тельных технологий и не противопоказаны данные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общеобразовател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ных организаций, в кот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рых создана универсал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ная безбарьерная среда для инклюзивного образования детей-инвалидов, в общем количестве общеобразов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детей-инвалидов, которым созданы условия для получения качестве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ного начального общего, основного общего, средн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го общего образования, от общей численности детей-инвалидов школьного во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з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 в возрасте от 5 до 18 лет, получающих дополн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тельное образование, от общей численности детей-инвалидов данного возра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с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2C1548" w:rsidRPr="00ED6802" w:rsidTr="002C1548">
        <w:trPr>
          <w:trHeight w:val="343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организаций, осуществляющих образ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вательную деятельность по адаптированным 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новным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программам, в которых внедрена система мониторинга здоровья обучающихся на основе отечественной технолог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Модернизация соде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жания образования и образовательной ср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ды в соответствии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основными современными требов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ниями в общей численн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2C1548" w:rsidRPr="00ED6802" w:rsidTr="002C1548">
        <w:trPr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федерал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ным государственным 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разовательным станда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там, в общей численности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учителей, эффекти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но использующих совр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менные образовательные технологии (в том числе информационно- комм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никационные технологии) в профессиональной де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тельности, в общей чи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C1548" w:rsidRPr="00213CA1" w:rsidRDefault="002C1548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Выявление и разв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тие молодых тала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 xml:space="preserve">тов, 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целевая поддер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детей, охваченных мероприятиями муниц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пального, регионального, всероссийского уровня в общей численности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2C1548" w:rsidRPr="00ED6802" w:rsidTr="002C1548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численности обучающихся, участников всероссийской олимпиады школьников на заключ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 от общей численности обучающихся 9-11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1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2,5</w:t>
            </w:r>
          </w:p>
        </w:tc>
      </w:tr>
      <w:tr w:rsidR="002C1548" w:rsidRPr="00ED6802" w:rsidTr="002C1548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Охват дополнительным образованием детей в во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расте от 5 до 18 лет, пр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живающих на территории муниципального района через предоставление именных сертификатов дополнительного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детей данной возра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Развитие независимой и прозрачной для о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щества оценки кач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ства образования, гласности и коллег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альности в области оценки качества обр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учреждений, не сдавших единый госуда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скому языку и математике, в общей численности 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муниципальных общеобразовательных 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Усиление социальной защищённости пед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гогических работн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ков района, создание условий для закре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педагогических кадров образовател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ных учреждений, обеспечение сферы образования квал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фицированными ка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учителей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организаций в возрасте до 35 лет в общей численности учителей 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щеобразовательных учр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Проведение мер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приятий  по програ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мам спортивной по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готовки дополн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тельного образования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Количество обучающихся, осуществляющие пр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граммы спортивной подг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2C1548" w:rsidRPr="004F47C9" w:rsidRDefault="002C1548" w:rsidP="002C154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2C1548" w:rsidRPr="004F47C9" w:rsidRDefault="002C1548" w:rsidP="002C154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в том 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4F47C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«Цифр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вая образовательная среда»</w:t>
            </w:r>
          </w:p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в общеобразовательных организациях и пр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ях во всех субъектах Российской Федер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информационно-сервисной платформы цифровой образовательной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4F47C9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«Совр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менная школа»</w:t>
            </w:r>
          </w:p>
          <w:p w:rsidR="002C1548" w:rsidRPr="00243D39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Создание (обновление) материально-технической базы для формирования у об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чающихся совреме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ных технологических и гуманитарных навыков. Создание материально-технической базы для реализации основных и дополнительных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цифрового и гуманитарного проф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лей в общеобразов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организациях, расположенных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</w:tbl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W w:w="15838" w:type="dxa"/>
        <w:tblInd w:w="195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2C1548" w:rsidRPr="00ED6802" w:rsidTr="002C1548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расчёта целевых показателей подпрограммы 2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муниципальной программы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2C1548" w:rsidRPr="00ED6802" w:rsidTr="002C1548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Наименование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br/>
              <w:t>целевого показателя (и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Определение целевого показ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Временные характ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ристики целевого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Базовые показатели, 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Объект и ед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ница набл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ю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Охват ед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ниц сов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купности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Ответстве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ный за сбор данных по целевому п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казателю</w:t>
            </w:r>
          </w:p>
        </w:tc>
      </w:tr>
      <w:tr w:rsidR="002C1548" w:rsidRPr="00ED6802" w:rsidTr="002C1548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2C1548" w:rsidRPr="00ED6802" w:rsidTr="002C1548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мость классов в 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наполняемость классов в общеобразовательных 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реждениях городской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стности.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Средняя напо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няемость классов в городской местности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     детей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городской 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3-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Численность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– количество кла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сов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мость классов в сел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наполняемость классов в общеобразовательных 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реждениях сельской мес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Средняя напо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     детей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сельской 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Численность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– количество кла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сов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школьников, обучающихся по 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деральным госуда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ственным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тельным стандартам,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содержание образования, позволяет  в динамике оц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нить результаты реализ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ции мероприятий, напра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ленных на обновление  содержания образования.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образовательных учреждений общего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зования, обучающихся в соответствии с новыми федеральными государс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венными образовательн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стандартами к общей численности школьников. 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школьников, обучающихся по 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деральным государс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венным 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ным стандартам, в общей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 – численность школьников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 общего образования, обучающихся в соо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ветствии с новыми федеральными гос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дарственными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вательными станда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школьников в общеобразовательных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школьников в общеобразовательных организациях, кот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рым предоставлена возможность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чаться в соответствии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ниями, в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общеобразовател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ных учреждений, которым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предоставлена возмо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обучаться в соотве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требованиями, в общей численности школьников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школьников в общеобразовател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организациях, которым предоставл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 возможность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чаться в соответствии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требовани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ми, в общей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А – численность школьников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учре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дений, которым 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доставлена возмо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обучаться в 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ответствии с осно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ными современными требованиями, в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щей численно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школьников по основным програ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мам общего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учреждений, осуществляющих дистанционное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обучающихся, в общей численности общеобразовательных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  доступности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зования, учреждениями осуществляющими диста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ционное обучение.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 - Доля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ний, осуществляющих дистанционное обуч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обучающихся, в общей численности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 ОУ, осуществляющих ди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танци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онное обучение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созданы условия для получения качестве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ного образования с использованием ди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танционных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технол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гий и не противоп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количество детей-инвалидов, которым созд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 условия для получения качественного образования с использованием диста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ционных образовательных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Количество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учителей, э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фективно испол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зующих современные 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нологии (в том числе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информационно- коммуникационные технологии) в 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фессиональной де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тельности, в общей численности учителей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учителей, использующих совреме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ные 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 Доля учителей, эффективно испол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зующих современные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 (в том числе информационно- ко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муникационные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нологии) в профе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сиональной деятел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ности, в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учителей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lastRenderedPageBreak/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 уч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телей, использующих современные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вательные тех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%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кольского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детей, охваче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мероприятиями муниципального, 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гионального, всеро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охват детей мероприяти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муниципального, 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гионального, всеросси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ского уровня Показатель в  целом определяется как среднее значение показат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детей, охв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ченных мероприяти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муниципального, регионального, вс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российского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количество детей, охваченных мер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приятиями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пального, регионал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ного, всерос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%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Удельный вес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обуча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пиады школьников на заключительном эт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пе ее проведения от общей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охват детей, участников всероссийской олимпиады школьников на заключ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Показатель в  целом определяется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Удельный вес численности обуча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пиады школьников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количество детей, участников всеро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сийской олимпиады школьников на 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клю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чительном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низаций осущест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ляющих 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деятельность по адаптированным основным общеобр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зовательным пр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граммам, в которых внедрена система м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ниторинга здоровья обучающихся на 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нове отечественной технологической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характеризует количество общеобразов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 ос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ществляющих 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граммам, в которых вн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дрена система мониторинга здоровья обучающихся на основе отечественной те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нологической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организаций, не сдавших единый 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сударственный экз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 по русскому яз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 и математике, в общей численности выпускников мун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зовательных учре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ции общеобразовательных программ,  позволяет в динамике оценить резул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тий, направленных на улучшение качества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низаций, не сдавших 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учреждений.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выпускников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организаций, не сда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ших единый госуда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русскому языку и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тематике, в общей численности выпус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 – численность 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ний, не сдавших 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государственный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выпус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численность 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ленности учителей общеобразовательных организаций в возра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 до 35 лет в общей численности учителей общеобразовательных учреждений.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уровень обеспеченности общеобразовательных у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реждений педагогами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учителей общеобразовательных организаций в возра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 до 35 лет в общей численности учителей общеобразовательных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-численность учит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лей в возрасте до 35 лет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-общая численность учителей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</w:t>
            </w:r>
            <w:r w:rsidRPr="0036363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г. № 163)</w:t>
            </w:r>
          </w:p>
        </w:tc>
      </w:tr>
      <w:tr w:rsidR="002C1548" w:rsidRPr="00ED6802" w:rsidTr="002C1548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обуча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пиады школьников на заключительном эт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пе ее проведения от общей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охват детей, участников всероссийской олимпиады школьников на заключ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ния Показатель в  целом определяется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численности обуча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пиады школьников на заключительном этапе ее проведения от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об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9-11 кла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количество детей, участников всеро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сийской олимпиады школьников на 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клю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организаций, не сдавших единый г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сударственный экз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мен по русскому яз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ку и математике, в общей численности выпускников мун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ципальных общеобр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ции общеобразовательных программ, позволяет в 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намике оценить результаты реализации мероприятий, направленных на улучш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 Определяется как отнош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низаций, не сдавших 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учреждений. Показатель в  целом опр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организаций, не сда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ших единый госуда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ственный экзамен по русскому языку и 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тематике, в общей численности выпус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ний, не сдавших 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экзамен по русскому языку и мате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Численность выпускн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ков,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численность 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программами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щей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дополнительного образования детей, в общей численности детей и мол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ными программами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детей, в общей численности детей и молодежи в возрасте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программ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роприятия по благ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зд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жетов по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Численность детей,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отдельных групп сотрудников,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ботники, в том числе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наставники без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гогического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педагогических работников, в том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прошедших переподготовку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педагогических работников, в том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прошедших переподготовку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Доля пед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гогических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работников,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Управление образования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рук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ального сектора эк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специалистов, в том числе из предприятий реального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прошедших пер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специалистов, в том числе из предприятий реального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прошедших пер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влекаемых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ятий реал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(курсам, модулям)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регионал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этапах всеро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сийских и междун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родных мероприятиях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различной напра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ленности, в которых примут участие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число мероприятий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стию в региональных эт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пах всероссийских и ме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дународных мероприятиях различной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Число мер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количество участников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участию в региональных этапах всероссийских и международных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тиях различной направле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Количество учас</w:t>
            </w: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Количество участн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Количество участников,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разовательных орг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низаций, внедривших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 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ях и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образовательных организациях во всех субъектах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внедрение целевой модели 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 отчетном фина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внедривших 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левую модель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ОО, внедривших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целевую модель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образования,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для детей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для которых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профиль и индивид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альный план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образования,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зования для детей 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для которых 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руется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тельного образования для детей и среднего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профессионального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тельный профиль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информационно-сервисной платформы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указанным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обуча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ю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всех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реализующих программы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образов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реализующих программы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образов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использующих федеральную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мационно-сервисную платформу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пользующих федеральную информационно-сервисную платформу цифровой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для «горизонтального»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неформального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образования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ральную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онно-сервисную платформу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и среднего профессионального образования,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зующих федеральную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для «горизонтального»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обуча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ю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работников общего образования,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повышение квалификации в 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ках периодической аттестации в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форме с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зованием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онного ресурса «о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разовательная среда в Российской Федер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ции»), в общем числе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ских работников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образования, прошедших 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 в рамках периодической аттестации в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форме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информацио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ресурса «одного окна» («Современная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Федерации»), в общем числе педаг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гогических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в рамках пери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аттестации в цифровой форме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сурса «одного окна» («Современная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педагог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ческих 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педагогических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внедривших целевую модель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внедривших 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левую модель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образовательной среды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внедри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целевую модель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«Техн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«Основы безопасности жизн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деятельности»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форматика»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охваченных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занимающихся ша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матами на постоя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основе, 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зующих инфрастру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туру Центров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цифрового и гуманитарного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 «Точка роста» для дистанционного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вовл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в программу социально-культурных комп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денных на площадке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 соци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культурных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проведенных на площадке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нитарного профилей «То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педагогов по 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иных сотру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гуманитарного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 «Точка роста»,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расположенных в сельской местности и малых городах, обн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вивших материально-техническую базу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69365B" w:rsidRDefault="0069365B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7D7A40" w:rsidRPr="007D7A40" w:rsidRDefault="007D7A40" w:rsidP="007D7A40">
      <w:pPr>
        <w:jc w:val="center"/>
        <w:rPr>
          <w:rFonts w:ascii="Times New Roman" w:hAnsi="Times New Roman"/>
          <w:b/>
          <w:sz w:val="24"/>
          <w:szCs w:val="24"/>
        </w:rPr>
      </w:pPr>
      <w:r w:rsidRPr="007D7A40">
        <w:rPr>
          <w:rFonts w:ascii="Times New Roman" w:hAnsi="Times New Roman"/>
          <w:b/>
          <w:sz w:val="24"/>
          <w:szCs w:val="24"/>
        </w:rPr>
        <w:t>ФИНАНСОВОЕ ОБЕСПЕЧЕНИЕ</w:t>
      </w:r>
    </w:p>
    <w:p w:rsidR="007D7A40" w:rsidRPr="007D7A40" w:rsidRDefault="007D7A40" w:rsidP="007D7A40">
      <w:pPr>
        <w:jc w:val="center"/>
        <w:rPr>
          <w:rFonts w:ascii="Times New Roman" w:hAnsi="Times New Roman"/>
          <w:b/>
          <w:sz w:val="24"/>
          <w:szCs w:val="24"/>
        </w:rPr>
      </w:pPr>
      <w:r w:rsidRPr="007D7A40">
        <w:rPr>
          <w:rFonts w:ascii="Times New Roman" w:hAnsi="Times New Roman"/>
          <w:b/>
          <w:sz w:val="24"/>
          <w:szCs w:val="24"/>
        </w:rPr>
        <w:t>подпрограммы 2 муниципальной программы за счет средств районного бюджета</w:t>
      </w:r>
    </w:p>
    <w:tbl>
      <w:tblPr>
        <w:tblW w:w="16444" w:type="dxa"/>
        <w:tblInd w:w="-34" w:type="dxa"/>
        <w:tblLayout w:type="fixed"/>
        <w:tblLook w:val="05E0"/>
      </w:tblPr>
      <w:tblGrid>
        <w:gridCol w:w="1135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76"/>
      </w:tblGrid>
      <w:tr w:rsidR="007D7A40" w:rsidRPr="007D7A40" w:rsidTr="007D7A40">
        <w:trPr>
          <w:trHeight w:val="64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Статус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Наименование ведомственной целевой програ</w:t>
            </w:r>
            <w:r w:rsidRPr="007D7A40">
              <w:rPr>
                <w:rFonts w:ascii="Times New Roman" w:hAnsi="Times New Roman"/>
              </w:rPr>
              <w:t>м</w:t>
            </w:r>
            <w:r w:rsidRPr="007D7A40">
              <w:rPr>
                <w:rFonts w:ascii="Times New Roman" w:hAnsi="Times New Roman"/>
              </w:rPr>
              <w:t>мы,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основного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Ответственный исполнитель, уч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Источник финансового 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обеспечения 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Расходы (тыс. руб.)</w:t>
            </w:r>
          </w:p>
        </w:tc>
      </w:tr>
      <w:tr w:rsidR="007D7A40" w:rsidRPr="007D7A40" w:rsidTr="007D7A40">
        <w:trPr>
          <w:trHeight w:val="49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2025 год</w:t>
            </w:r>
          </w:p>
        </w:tc>
      </w:tr>
      <w:tr w:rsidR="007D7A40" w:rsidRPr="007D7A40" w:rsidTr="007D7A40">
        <w:trPr>
          <w:trHeight w:val="2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10</w:t>
            </w:r>
          </w:p>
        </w:tc>
      </w:tr>
      <w:tr w:rsidR="007D7A40" w:rsidRPr="007D7A40" w:rsidTr="007D7A40">
        <w:trPr>
          <w:trHeight w:val="449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Подпрограмма 2  «Развитие общего и дополн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тельного образования 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 «Развитие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 xml:space="preserve">зования 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 Никольского м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ниципального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на 2020-2025 г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ды»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Итого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Ответственный исполнитель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Участники: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муниципальные образовательные учреждения (о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>щеобразовател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 xml:space="preserve">ные учреждения и </w:t>
            </w:r>
            <w:r w:rsidRPr="007D7A40">
              <w:rPr>
                <w:rFonts w:ascii="Times New Roman" w:hAnsi="Times New Roman"/>
              </w:rPr>
              <w:lastRenderedPageBreak/>
              <w:t>учреждения д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полнительного образования 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тей), Админис</w:t>
            </w:r>
            <w:r w:rsidRPr="007D7A40">
              <w:rPr>
                <w:rFonts w:ascii="Times New Roman" w:hAnsi="Times New Roman"/>
              </w:rPr>
              <w:t>т</w:t>
            </w:r>
            <w:r w:rsidRPr="007D7A40">
              <w:rPr>
                <w:rFonts w:ascii="Times New Roman" w:hAnsi="Times New Roman"/>
              </w:rPr>
              <w:t>рация Никольск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муниципальн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396 244,0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367 655,3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361 028,5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343 608,7</w:t>
            </w:r>
          </w:p>
        </w:tc>
      </w:tr>
      <w:tr w:rsidR="007D7A40" w:rsidRPr="007D7A40" w:rsidTr="007D7A40">
        <w:trPr>
          <w:trHeight w:val="399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107 978,1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89 428,0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88 823,7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87 934,1</w:t>
            </w:r>
          </w:p>
        </w:tc>
      </w:tr>
      <w:tr w:rsidR="007D7A40" w:rsidRPr="007D7A40" w:rsidTr="007D7A40">
        <w:trPr>
          <w:trHeight w:val="345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14 373,3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17 612,1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47 607,4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273 892,6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260 615,2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224 597,4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255 674,6</w:t>
            </w:r>
          </w:p>
        </w:tc>
      </w:tr>
      <w:tr w:rsidR="007D7A40" w:rsidRPr="007D7A40" w:rsidTr="007D7A40">
        <w:trPr>
          <w:trHeight w:val="736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372 052,9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367 619,3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360 992,5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343 572,7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98 337,0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89 392,0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88 787,7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87898,1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14 373,3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17 612,1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47 607,4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259 342,6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260 615,2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224 597,4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255 674,6</w:t>
            </w:r>
          </w:p>
        </w:tc>
      </w:tr>
      <w:tr w:rsidR="007D7A40" w:rsidRPr="007D7A40" w:rsidTr="007D7A40">
        <w:trPr>
          <w:trHeight w:val="57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Администрация Никольского м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24 191,1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9 641,1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 xml:space="preserve">го бюджета за счет собственных </w:t>
            </w:r>
            <w:r w:rsidRPr="007D7A40">
              <w:rPr>
                <w:rFonts w:ascii="Times New Roman" w:hAnsi="Times New Roman"/>
              </w:rPr>
              <w:lastRenderedPageBreak/>
              <w:t>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14 550,0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с</w:t>
            </w:r>
            <w:r w:rsidRPr="007D7A40">
              <w:rPr>
                <w:rFonts w:ascii="Times New Roman" w:hAnsi="Times New Roman"/>
              </w:rPr>
              <w:t>но</w:t>
            </w:r>
            <w:r w:rsidRPr="007D7A40">
              <w:rPr>
                <w:rFonts w:ascii="Times New Roman" w:hAnsi="Times New Roman"/>
              </w:rPr>
              <w:t>в</w:t>
            </w:r>
            <w:r w:rsidRPr="007D7A40">
              <w:rPr>
                <w:rFonts w:ascii="Times New Roman" w:hAnsi="Times New Roman"/>
              </w:rPr>
              <w:t>ное м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ятие 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Организация пр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доставления бе</w:t>
            </w:r>
            <w:r w:rsidRPr="007D7A40">
              <w:rPr>
                <w:rFonts w:ascii="Times New Roman" w:hAnsi="Times New Roman"/>
              </w:rPr>
              <w:t>с</w:t>
            </w:r>
            <w:r w:rsidRPr="007D7A40">
              <w:rPr>
                <w:rFonts w:ascii="Times New Roman" w:hAnsi="Times New Roman"/>
              </w:rPr>
              <w:t>платного дошк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льного, начальн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общего, осно</w:t>
            </w:r>
            <w:r w:rsidRPr="007D7A40">
              <w:rPr>
                <w:rFonts w:ascii="Times New Roman" w:hAnsi="Times New Roman"/>
              </w:rPr>
              <w:t>в</w:t>
            </w:r>
            <w:r w:rsidRPr="007D7A40">
              <w:rPr>
                <w:rFonts w:ascii="Times New Roman" w:hAnsi="Times New Roman"/>
              </w:rPr>
              <w:t>ного общего, среднего общего и дополнительн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образования в м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ниципальных 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>щеобразовател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ных учрежд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тельные учрежд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258 377,0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275 397,5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286 060,8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269 530,6</w:t>
            </w:r>
          </w:p>
        </w:tc>
      </w:tr>
      <w:tr w:rsidR="007D7A40" w:rsidRPr="007D7A40" w:rsidTr="007D7A40">
        <w:trPr>
          <w:trHeight w:val="26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68 823,4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68 101,0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67 531,5</w:t>
            </w:r>
          </w:p>
        </w:tc>
      </w:tr>
      <w:tr w:rsidR="007D7A40" w:rsidRPr="007D7A40" w:rsidTr="007D7A40">
        <w:trPr>
          <w:trHeight w:val="25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16 530,2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4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184 043,5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190 766,3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201 999,1</w:t>
            </w:r>
          </w:p>
        </w:tc>
      </w:tr>
      <w:tr w:rsidR="007D7A40" w:rsidRPr="007D7A40" w:rsidTr="007D7A40">
        <w:trPr>
          <w:trHeight w:val="47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9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Предоставление питания на льго</w:t>
            </w:r>
            <w:r w:rsidRPr="007D7A40">
              <w:rPr>
                <w:rFonts w:ascii="Times New Roman" w:hAnsi="Times New Roman"/>
              </w:rPr>
              <w:t>т</w:t>
            </w:r>
            <w:r w:rsidRPr="007D7A40">
              <w:rPr>
                <w:rFonts w:ascii="Times New Roman" w:hAnsi="Times New Roman"/>
              </w:rPr>
              <w:t>ных условиях о</w:t>
            </w:r>
            <w:r w:rsidRPr="007D7A40">
              <w:rPr>
                <w:rFonts w:ascii="Times New Roman" w:hAnsi="Times New Roman"/>
              </w:rPr>
              <w:t>т</w:t>
            </w:r>
            <w:r w:rsidRPr="007D7A40">
              <w:rPr>
                <w:rFonts w:ascii="Times New Roman" w:hAnsi="Times New Roman"/>
              </w:rPr>
              <w:t>дельным катег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риям обучающи</w:t>
            </w:r>
            <w:r w:rsidRPr="007D7A40">
              <w:rPr>
                <w:rFonts w:ascii="Times New Roman" w:hAnsi="Times New Roman"/>
              </w:rPr>
              <w:t>х</w:t>
            </w:r>
            <w:r w:rsidRPr="007D7A40">
              <w:rPr>
                <w:rFonts w:ascii="Times New Roman" w:hAnsi="Times New Roman"/>
              </w:rPr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тельные учрежд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20 107,4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</w:tr>
      <w:tr w:rsidR="007D7A40" w:rsidRPr="007D7A40" w:rsidTr="007D7A40">
        <w:trPr>
          <w:trHeight w:val="23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7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5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20 046,6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16 262,9</w:t>
            </w:r>
          </w:p>
        </w:tc>
      </w:tr>
      <w:tr w:rsidR="007D7A40" w:rsidRPr="007D7A40" w:rsidTr="007D7A40">
        <w:trPr>
          <w:trHeight w:val="43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lastRenderedPageBreak/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8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Основное меропр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Реализация мех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низмов обеспеч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 доступности качественных 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>разовательных услуг общего 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тельные учрежд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1 260,2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</w:tr>
      <w:tr w:rsidR="007D7A40" w:rsidRPr="007D7A40" w:rsidTr="007D7A40">
        <w:trPr>
          <w:trHeight w:val="23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7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4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1 260,2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977,4</w:t>
            </w:r>
          </w:p>
        </w:tc>
      </w:tr>
      <w:tr w:rsidR="007D7A40" w:rsidRPr="007D7A40" w:rsidTr="007D7A40">
        <w:trPr>
          <w:trHeight w:val="43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59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Организация с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держания и об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чения детей с о</w:t>
            </w:r>
            <w:r w:rsidRPr="007D7A40">
              <w:rPr>
                <w:rFonts w:ascii="Times New Roman" w:hAnsi="Times New Roman"/>
              </w:rPr>
              <w:t>г</w:t>
            </w:r>
            <w:r w:rsidRPr="007D7A40">
              <w:rPr>
                <w:rFonts w:ascii="Times New Roman" w:hAnsi="Times New Roman"/>
              </w:rPr>
              <w:t>раниченными возможностями здоровья за время их пребывания в муниципальном учреждении, ос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ществляющем 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(МБОУ «ОШИ с ОВЗ  г.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ска»)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</w:tr>
      <w:tr w:rsidR="007D7A40" w:rsidRPr="007D7A40" w:rsidTr="007D7A40">
        <w:trPr>
          <w:trHeight w:val="422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3 795,8</w:t>
            </w:r>
          </w:p>
        </w:tc>
      </w:tr>
      <w:tr w:rsidR="007D7A40" w:rsidRPr="007D7A40" w:rsidTr="007D7A40">
        <w:trPr>
          <w:trHeight w:val="90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50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890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3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меропр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Обеспечение с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lastRenderedPageBreak/>
              <w:t>циальной по</w:t>
            </w:r>
            <w:r w:rsidRPr="007D7A40">
              <w:rPr>
                <w:rFonts w:ascii="Times New Roman" w:hAnsi="Times New Roman"/>
              </w:rPr>
              <w:t>д</w:t>
            </w:r>
            <w:r w:rsidRPr="007D7A40">
              <w:rPr>
                <w:rFonts w:ascii="Times New Roman" w:hAnsi="Times New Roman"/>
              </w:rPr>
              <w:t>держки детей, обучающихся в муниципальных 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тельных учрежд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ниях, из мног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детных семей, приёмных семей, имеющих в своём составе трёх и б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лее детей, в том числе родных, в части предоста</w:t>
            </w:r>
            <w:r w:rsidRPr="007D7A40">
              <w:rPr>
                <w:rFonts w:ascii="Times New Roman" w:hAnsi="Times New Roman"/>
              </w:rPr>
              <w:t>в</w:t>
            </w:r>
            <w:r w:rsidRPr="007D7A40">
              <w:rPr>
                <w:rFonts w:ascii="Times New Roman" w:hAnsi="Times New Roman"/>
              </w:rPr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lastRenderedPageBreak/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</w:tr>
      <w:tr w:rsidR="007D7A40" w:rsidRPr="007D7A40" w:rsidTr="007D7A40">
        <w:trPr>
          <w:trHeight w:val="43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6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5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3 983,5</w:t>
            </w:r>
          </w:p>
        </w:tc>
      </w:tr>
      <w:tr w:rsidR="007D7A40" w:rsidRPr="007D7A40" w:rsidTr="007D7A40">
        <w:trPr>
          <w:trHeight w:val="21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29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Дополнительные меры по стимул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рованию педаг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гических рабо</w:t>
            </w:r>
            <w:r w:rsidRPr="007D7A40">
              <w:rPr>
                <w:rFonts w:ascii="Times New Roman" w:hAnsi="Times New Roman"/>
              </w:rPr>
              <w:t>т</w:t>
            </w:r>
            <w:r w:rsidRPr="007D7A40">
              <w:rPr>
                <w:rFonts w:ascii="Times New Roman" w:hAnsi="Times New Roman"/>
              </w:rPr>
              <w:t>ников и повыш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ние статуса пед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гогических рабо</w:t>
            </w:r>
            <w:r w:rsidRPr="007D7A40">
              <w:rPr>
                <w:rFonts w:ascii="Times New Roman" w:hAnsi="Times New Roman"/>
              </w:rPr>
              <w:t>т</w:t>
            </w:r>
            <w:r w:rsidRPr="007D7A40">
              <w:rPr>
                <w:rFonts w:ascii="Times New Roman" w:hAnsi="Times New Roman"/>
              </w:rPr>
              <w:t>ников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ВСЕГО: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района, Администрация Никольского м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116,0</w:t>
            </w:r>
          </w:p>
        </w:tc>
      </w:tr>
      <w:tr w:rsidR="007D7A40" w:rsidRPr="007D7A40" w:rsidTr="007D7A40">
        <w:trPr>
          <w:trHeight w:val="291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</w:tr>
      <w:tr w:rsidR="007D7A40" w:rsidRPr="007D7A40" w:rsidTr="007D7A40">
        <w:trPr>
          <w:trHeight w:val="150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9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</w:tr>
      <w:tr w:rsidR="007D7A40" w:rsidRPr="007D7A40" w:rsidTr="007D7A40">
        <w:trPr>
          <w:trHeight w:val="432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600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</w:tr>
      <w:tr w:rsidR="007D7A40" w:rsidRPr="007D7A40" w:rsidTr="007D7A40">
        <w:trPr>
          <w:trHeight w:val="432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32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32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80,0</w:t>
            </w:r>
          </w:p>
        </w:tc>
      </w:tr>
      <w:tr w:rsidR="007D7A40" w:rsidRPr="007D7A40" w:rsidTr="007D7A40">
        <w:trPr>
          <w:trHeight w:val="432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4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Администрация Никольского м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</w:tr>
      <w:tr w:rsidR="007D7A40" w:rsidRPr="007D7A40" w:rsidTr="007D7A40">
        <w:trPr>
          <w:trHeight w:val="24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36,0</w:t>
            </w:r>
          </w:p>
        </w:tc>
      </w:tr>
      <w:tr w:rsidR="007D7A40" w:rsidRPr="007D7A40" w:rsidTr="007D7A40">
        <w:trPr>
          <w:trHeight w:val="24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4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45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4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Обеспечение транспортной доступности 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>щеобразовател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lastRenderedPageBreak/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тельные учрежд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</w:tr>
      <w:tr w:rsidR="007D7A40" w:rsidRPr="007D7A40" w:rsidTr="007D7A40">
        <w:trPr>
          <w:trHeight w:val="26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собственные доходы районного </w:t>
            </w:r>
            <w:r w:rsidRPr="007D7A40">
              <w:rPr>
                <w:rFonts w:ascii="Times New Roman" w:hAnsi="Times New Roman"/>
              </w:rPr>
              <w:lastRenderedPageBreak/>
              <w:t>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0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0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8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Организация пр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доставления д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полнительного образования в у</w:t>
            </w:r>
            <w:r w:rsidRPr="007D7A40">
              <w:rPr>
                <w:rFonts w:ascii="Times New Roman" w:hAnsi="Times New Roman"/>
              </w:rPr>
              <w:t>ч</w:t>
            </w:r>
            <w:r w:rsidRPr="007D7A40">
              <w:rPr>
                <w:rFonts w:ascii="Times New Roman" w:hAnsi="Times New Roman"/>
              </w:rPr>
              <w:t>реждениях допо</w:t>
            </w:r>
            <w:r w:rsidRPr="007D7A40">
              <w:rPr>
                <w:rFonts w:ascii="Times New Roman" w:hAnsi="Times New Roman"/>
              </w:rPr>
              <w:t>л</w:t>
            </w:r>
            <w:r w:rsidRPr="007D7A40">
              <w:rPr>
                <w:rFonts w:ascii="Times New Roman" w:hAnsi="Times New Roman"/>
              </w:rPr>
              <w:t>нительного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 (МБОУ ДО «Н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кольский райо</w:t>
            </w:r>
            <w:r w:rsidRPr="007D7A40">
              <w:rPr>
                <w:rFonts w:ascii="Times New Roman" w:hAnsi="Times New Roman"/>
              </w:rPr>
              <w:t>н</w:t>
            </w:r>
            <w:r w:rsidRPr="007D7A40">
              <w:rPr>
                <w:rFonts w:ascii="Times New Roman" w:hAnsi="Times New Roman"/>
              </w:rPr>
              <w:t>ный ЦДО» и МБОУ ДО 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8 860,9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</w:tr>
      <w:tr w:rsidR="007D7A40" w:rsidRPr="007D7A40" w:rsidTr="007D7A40">
        <w:trPr>
          <w:trHeight w:val="264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8 790,9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9 067,6</w:t>
            </w:r>
          </w:p>
        </w:tc>
      </w:tr>
      <w:tr w:rsidR="007D7A40" w:rsidRPr="007D7A40" w:rsidTr="007D7A40">
        <w:trPr>
          <w:trHeight w:val="120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65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94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2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приятие  9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Модернизация содержания общ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го и дополнител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ного образ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ВСЕГО: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lastRenderedPageBreak/>
              <w:t>пального района, Администрация Никольского м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7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lastRenderedPageBreak/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1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7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281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90"/>
        </w:trPr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71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15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391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                                         Основное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</w:t>
            </w:r>
            <w:r w:rsidRPr="007D7A40">
              <w:rPr>
                <w:rFonts w:ascii="Times New Roman" w:hAnsi="Times New Roman"/>
              </w:rPr>
              <w:t>я</w:t>
            </w:r>
            <w:r w:rsidRPr="007D7A40">
              <w:rPr>
                <w:rFonts w:ascii="Times New Roman" w:hAnsi="Times New Roman"/>
              </w:rPr>
              <w:t>тие  10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Создание условий для функционир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вания и обеспеч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ния системы пе</w:t>
            </w:r>
            <w:r w:rsidRPr="007D7A40">
              <w:rPr>
                <w:rFonts w:ascii="Times New Roman" w:hAnsi="Times New Roman"/>
              </w:rPr>
              <w:t>р</w:t>
            </w:r>
            <w:r w:rsidRPr="007D7A40">
              <w:rPr>
                <w:rFonts w:ascii="Times New Roman" w:hAnsi="Times New Roman"/>
              </w:rPr>
              <w:t>сонифицирова</w:t>
            </w:r>
            <w:r w:rsidRPr="007D7A40">
              <w:rPr>
                <w:rFonts w:ascii="Times New Roman" w:hAnsi="Times New Roman"/>
              </w:rPr>
              <w:t>н</w:t>
            </w:r>
            <w:r w:rsidRPr="007D7A40">
              <w:rPr>
                <w:rFonts w:ascii="Times New Roman" w:hAnsi="Times New Roman"/>
              </w:rPr>
              <w:t>ного финансир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вания дополн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тельного образ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(МБОУ  ДО «Н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 xml:space="preserve">кольский ЦДО») 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6 963,0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</w:tr>
      <w:tr w:rsidR="007D7A40" w:rsidRPr="007D7A40" w:rsidTr="007D7A40">
        <w:trPr>
          <w:trHeight w:val="269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6 963,0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7 500,00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меропр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ятие  11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Пристройка, р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конструкция, к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питальный ремонт (ремонт) общео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>разовательных организаций 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кольского мун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ципального ра</w:t>
            </w:r>
            <w:r w:rsidRPr="007D7A40">
              <w:rPr>
                <w:rFonts w:ascii="Times New Roman" w:hAnsi="Times New Roman"/>
              </w:rPr>
              <w:t>й</w:t>
            </w:r>
            <w:r w:rsidRPr="007D7A40">
              <w:rPr>
                <w:rFonts w:ascii="Times New Roman" w:hAnsi="Times New Roman"/>
              </w:rPr>
              <w:t>она.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ВСЕГО: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 (МБОУ СОШ № 2 г. Никольска, МБОУ Б-Курьевская ООШ),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страция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района (МБОУ СОШ № 1 г. 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87 457,1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50 000,00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19 407,1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64 200,0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  (МБОУ СОШ № 2 г. Никольска, МБОУ Б-Курьевская ООШ).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63 302,0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 xml:space="preserve">50 000,00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9 802,0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3 850,0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49 650,0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Администрация Никольского м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ниципального района (МБОУ СОШ № 1 г. 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24 155,1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0,00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9 605,1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14 550,00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приятие  12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Реализация реги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нального пр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екта «Успех ка</w:t>
            </w:r>
            <w:r w:rsidRPr="007D7A40">
              <w:rPr>
                <w:rFonts w:ascii="Times New Roman" w:hAnsi="Times New Roman"/>
              </w:rPr>
              <w:t>ж</w:t>
            </w:r>
            <w:r w:rsidRPr="007D7A40">
              <w:rPr>
                <w:rFonts w:ascii="Times New Roman" w:hAnsi="Times New Roman"/>
              </w:rPr>
              <w:t>дого ребенка» (Созд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ние новых мест в 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тельных организациях ра</w:t>
            </w:r>
            <w:r w:rsidRPr="007D7A40">
              <w:rPr>
                <w:rFonts w:ascii="Times New Roman" w:hAnsi="Times New Roman"/>
              </w:rPr>
              <w:t>з</w:t>
            </w:r>
            <w:r w:rsidRPr="007D7A40">
              <w:rPr>
                <w:rFonts w:ascii="Times New Roman" w:hAnsi="Times New Roman"/>
              </w:rPr>
              <w:t>личных типов для реализации д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полнительных общеразвива</w:t>
            </w:r>
            <w:r w:rsidRPr="007D7A40">
              <w:rPr>
                <w:rFonts w:ascii="Times New Roman" w:hAnsi="Times New Roman"/>
              </w:rPr>
              <w:t>ю</w:t>
            </w:r>
            <w:r w:rsidRPr="007D7A40">
              <w:rPr>
                <w:rFonts w:ascii="Times New Roman" w:hAnsi="Times New Roman"/>
              </w:rPr>
              <w:t>щих пр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грамм всех направленн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стей)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(МБОУ ДО «Н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кольский ЦДО»)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699,6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О</w:t>
            </w:r>
            <w:r w:rsidRPr="007D7A40">
              <w:rPr>
                <w:rFonts w:ascii="Times New Roman" w:hAnsi="Times New Roman"/>
              </w:rPr>
              <w:t>с</w:t>
            </w:r>
            <w:r w:rsidRPr="007D7A40">
              <w:rPr>
                <w:rFonts w:ascii="Times New Roman" w:hAnsi="Times New Roman"/>
              </w:rPr>
              <w:t>но</w:t>
            </w:r>
            <w:r w:rsidRPr="007D7A40">
              <w:rPr>
                <w:rFonts w:ascii="Times New Roman" w:hAnsi="Times New Roman"/>
              </w:rPr>
              <w:t>в</w:t>
            </w:r>
            <w:r w:rsidRPr="007D7A40">
              <w:rPr>
                <w:rFonts w:ascii="Times New Roman" w:hAnsi="Times New Roman"/>
              </w:rPr>
              <w:t>ное м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ятие  13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Реализация реги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нального пр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екта «Цифровая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зовательная ср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да» (Внедр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ние целевой м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дели цифровой образ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вательной среды в 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тельных орган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зациях и профе</w:t>
            </w:r>
            <w:r w:rsidRPr="007D7A40">
              <w:rPr>
                <w:rFonts w:ascii="Times New Roman" w:hAnsi="Times New Roman"/>
              </w:rPr>
              <w:t>с</w:t>
            </w:r>
            <w:r w:rsidRPr="007D7A40">
              <w:rPr>
                <w:rFonts w:ascii="Times New Roman" w:hAnsi="Times New Roman"/>
              </w:rPr>
              <w:t>сиональных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зовательных орг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тельные организ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2 359,9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20 881,5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2 168,8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19 190,7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799,2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86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Основное мер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Реализация реги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нального пр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екта «Современная школа» (Со</w:t>
            </w:r>
            <w:r w:rsidRPr="007D7A40">
              <w:rPr>
                <w:rFonts w:ascii="Times New Roman" w:hAnsi="Times New Roman"/>
              </w:rPr>
              <w:t>з</w:t>
            </w:r>
            <w:r w:rsidRPr="007D7A40">
              <w:rPr>
                <w:rFonts w:ascii="Times New Roman" w:hAnsi="Times New Roman"/>
              </w:rPr>
              <w:t>дание (обновление) м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териально-технической базы для реализации основных и д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полнительных 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тельных программ цифрового и г</w:t>
            </w:r>
            <w:r w:rsidRPr="007D7A40">
              <w:rPr>
                <w:rFonts w:ascii="Times New Roman" w:hAnsi="Times New Roman"/>
              </w:rPr>
              <w:t>у</w:t>
            </w:r>
            <w:r w:rsidRPr="007D7A40">
              <w:rPr>
                <w:rFonts w:ascii="Times New Roman" w:hAnsi="Times New Roman"/>
              </w:rPr>
              <w:t>манитарного пр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филей в общео</w:t>
            </w:r>
            <w:r w:rsidRPr="007D7A40">
              <w:rPr>
                <w:rFonts w:ascii="Times New Roman" w:hAnsi="Times New Roman"/>
              </w:rPr>
              <w:t>б</w:t>
            </w:r>
            <w:r w:rsidRPr="007D7A40">
              <w:rPr>
                <w:rFonts w:ascii="Times New Roman" w:hAnsi="Times New Roman"/>
              </w:rPr>
              <w:t xml:space="preserve">разовательных организациях, расположенных в </w:t>
            </w:r>
            <w:r w:rsidRPr="007D7A40">
              <w:rPr>
                <w:rFonts w:ascii="Times New Roman" w:hAnsi="Times New Roman"/>
              </w:rPr>
              <w:lastRenderedPageBreak/>
              <w:t>сельской местн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сти и малых гор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lastRenderedPageBreak/>
              <w:t>Управление обр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зования админ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страции Никол</w:t>
            </w:r>
            <w:r w:rsidRPr="007D7A40">
              <w:rPr>
                <w:rFonts w:ascii="Times New Roman" w:hAnsi="Times New Roman"/>
              </w:rPr>
              <w:t>ь</w:t>
            </w:r>
            <w:r w:rsidRPr="007D7A40">
              <w:rPr>
                <w:rFonts w:ascii="Times New Roman" w:hAnsi="Times New Roman"/>
              </w:rPr>
              <w:t>ского муниц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пального района</w:t>
            </w:r>
          </w:p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(Общеобразов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тельные организ</w:t>
            </w:r>
            <w:r w:rsidRPr="007D7A40">
              <w:rPr>
                <w:rFonts w:ascii="Times New Roman" w:hAnsi="Times New Roman"/>
              </w:rPr>
              <w:t>а</w:t>
            </w:r>
            <w:r w:rsidRPr="007D7A40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2 234,4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1 127,1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12 383,0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средств фед</w:t>
            </w:r>
            <w:r w:rsidRPr="007D7A40">
              <w:rPr>
                <w:rFonts w:ascii="Times New Roman" w:hAnsi="Times New Roman"/>
              </w:rPr>
              <w:t>е</w:t>
            </w:r>
            <w:r w:rsidRPr="007D7A40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2 144,8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1 081,9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11 886,5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субвенции и субсидии из областн</w:t>
            </w:r>
            <w:r w:rsidRPr="007D7A40">
              <w:rPr>
                <w:rFonts w:ascii="Times New Roman" w:hAnsi="Times New Roman"/>
              </w:rPr>
              <w:t>о</w:t>
            </w:r>
            <w:r w:rsidRPr="007D7A40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495,3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  <w:tr w:rsidR="007D7A40" w:rsidRPr="007D7A40" w:rsidTr="007D7A40">
        <w:trPr>
          <w:trHeight w:val="428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безвозмездные поступления физ</w:t>
            </w:r>
            <w:r w:rsidRPr="007D7A40">
              <w:rPr>
                <w:rFonts w:ascii="Times New Roman" w:hAnsi="Times New Roman"/>
              </w:rPr>
              <w:t>и</w:t>
            </w:r>
            <w:r w:rsidRPr="007D7A40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A40" w:rsidRPr="007D7A40" w:rsidRDefault="007D7A40" w:rsidP="007D7A40">
            <w:pPr>
              <w:rPr>
                <w:rFonts w:ascii="Times New Roman" w:hAnsi="Times New Roman"/>
              </w:rPr>
            </w:pPr>
            <w:r w:rsidRPr="007D7A40">
              <w:rPr>
                <w:rFonts w:ascii="Times New Roman" w:hAnsi="Times New Roman"/>
              </w:rPr>
              <w:t>Х</w:t>
            </w:r>
          </w:p>
        </w:tc>
      </w:tr>
    </w:tbl>
    <w:p w:rsidR="008B292C" w:rsidRPr="007D7A40" w:rsidRDefault="008B292C" w:rsidP="00DC24CB">
      <w:pPr>
        <w:autoSpaceDE w:val="0"/>
        <w:spacing w:after="0" w:line="240" w:lineRule="auto"/>
        <w:rPr>
          <w:rFonts w:ascii="Times New Roman" w:hAnsi="Times New Roman"/>
          <w:b/>
          <w:sz w:val="23"/>
          <w:szCs w:val="23"/>
          <w:lang w:eastAsia="zh-CN"/>
        </w:rPr>
      </w:pPr>
    </w:p>
    <w:p w:rsidR="00DC24CB" w:rsidRPr="007D7A40" w:rsidRDefault="00DC24CB" w:rsidP="00DC24CB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Pr="007D7A40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7D7A40" w:rsidRPr="00EB409C" w:rsidRDefault="007D7A40" w:rsidP="007D7A40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ПРОГНОЗНАЯ (СПРАВОЧНАЯ) ОЦЕНКА</w:t>
      </w:r>
    </w:p>
    <w:p w:rsidR="007D7A40" w:rsidRPr="00EB409C" w:rsidRDefault="007D7A40" w:rsidP="007D7A40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7D7A40" w:rsidRPr="00EB409C" w:rsidRDefault="007D7A40" w:rsidP="007D7A40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7D7A40" w:rsidRPr="00EB409C" w:rsidRDefault="007D7A40" w:rsidP="007D7A40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tbl>
      <w:tblPr>
        <w:tblW w:w="15592" w:type="dxa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7D7A40" w:rsidRPr="00EB409C" w:rsidTr="007D7A40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7D7A40" w:rsidRPr="00EB409C" w:rsidTr="007D7A40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7D7A40" w:rsidRPr="00EB409C" w:rsidTr="007D7A40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5D5197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288 265,9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5D5197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278 227,3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5D5197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272 204,8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5D5197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5D5197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5D5197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</w:tr>
      <w:tr w:rsidR="007D7A40" w:rsidRPr="00EB409C" w:rsidTr="007D7A40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федеральный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14 373,3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17 612,1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47 607,4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7D7A40" w:rsidRPr="00EB409C" w:rsidTr="007D7A40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областной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273 892,6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224 597,4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4D4DBB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</w:tr>
      <w:tr w:rsidR="007D7A40" w:rsidRPr="00EB409C" w:rsidTr="007D7A40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бюджеты поселений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7D7A40" w:rsidRPr="00EB409C" w:rsidTr="007D7A40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EB409C" w:rsidRDefault="007D7A40" w:rsidP="007D7A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E2180D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2180D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</w:tbl>
    <w:p w:rsidR="007D7A40" w:rsidRPr="00EB409C" w:rsidRDefault="007D7A40" w:rsidP="007D7A40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7D7A40" w:rsidRPr="00EB409C" w:rsidRDefault="007D7A40" w:rsidP="007D7A40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грамме.</w:t>
      </w:r>
    </w:p>
    <w:p w:rsidR="007D7A40" w:rsidRPr="00EB409C" w:rsidRDefault="007D7A40" w:rsidP="007D7A40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поселений.</w:t>
      </w:r>
    </w:p>
    <w:p w:rsidR="00F030B6" w:rsidRPr="00EB409C" w:rsidRDefault="00F030B6" w:rsidP="00F030B6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7D7A40" w:rsidRPr="00DA2FCE" w:rsidRDefault="007D7A40" w:rsidP="007D7A40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ПРОГНОЗ</w:t>
      </w:r>
    </w:p>
    <w:p w:rsidR="007D7A40" w:rsidRPr="00DA2FCE" w:rsidRDefault="007D7A40" w:rsidP="007D7A40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7D7A40" w:rsidRPr="00DA2FCE" w:rsidRDefault="007D7A40" w:rsidP="007D7A40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муниципальными бюджетны</w:t>
      </w:r>
      <w:r>
        <w:rPr>
          <w:rFonts w:ascii="Times New Roman" w:hAnsi="Times New Roman"/>
          <w:b/>
          <w:sz w:val="18"/>
          <w:szCs w:val="18"/>
          <w:lang w:eastAsia="zh-CN"/>
        </w:rPr>
        <w:t>ми образовательными учреждениям</w:t>
      </w:r>
    </w:p>
    <w:tbl>
      <w:tblPr>
        <w:tblW w:w="16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50"/>
      </w:tblGrid>
      <w:tr w:rsidR="007D7A40" w:rsidRPr="00DA2FCE" w:rsidTr="007D7A40">
        <w:tc>
          <w:tcPr>
            <w:tcW w:w="2537" w:type="dxa"/>
            <w:vMerge w:val="restart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муниципал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ь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ной услуги (раб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ты)</w:t>
            </w:r>
          </w:p>
        </w:tc>
        <w:tc>
          <w:tcPr>
            <w:tcW w:w="2274" w:type="dxa"/>
            <w:vMerge w:val="restart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показ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теля, характеризу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ю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щего объем усл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ги (работы)</w:t>
            </w:r>
          </w:p>
        </w:tc>
        <w:tc>
          <w:tcPr>
            <w:tcW w:w="1143" w:type="dxa"/>
            <w:vMerge w:val="restart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Единица измер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ния объема муниц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пальной усл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ги</w:t>
            </w:r>
          </w:p>
        </w:tc>
        <w:tc>
          <w:tcPr>
            <w:tcW w:w="4536" w:type="dxa"/>
            <w:gridSpan w:val="6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Значение показателя объема услуги (работы)</w:t>
            </w:r>
          </w:p>
        </w:tc>
        <w:tc>
          <w:tcPr>
            <w:tcW w:w="5669" w:type="dxa"/>
            <w:gridSpan w:val="6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Расходы районного бюджета на оказание муниципальной услуги (в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ы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полнение работы), тыс. руб.</w:t>
            </w:r>
          </w:p>
        </w:tc>
      </w:tr>
      <w:tr w:rsidR="007D7A40" w:rsidRPr="00DA2FCE" w:rsidTr="007D7A40">
        <w:tc>
          <w:tcPr>
            <w:tcW w:w="2537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74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43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708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1" w:type="dxa"/>
          </w:tcPr>
          <w:p w:rsidR="007D7A40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2022</w:t>
            </w:r>
          </w:p>
        </w:tc>
        <w:tc>
          <w:tcPr>
            <w:tcW w:w="851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2024</w:t>
            </w:r>
          </w:p>
        </w:tc>
        <w:tc>
          <w:tcPr>
            <w:tcW w:w="850" w:type="dxa"/>
          </w:tcPr>
          <w:p w:rsidR="007D7A40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</w:tr>
      <w:tr w:rsidR="007D7A40" w:rsidRPr="00DA2FCE" w:rsidTr="007D7A40">
        <w:trPr>
          <w:trHeight w:val="298"/>
        </w:trPr>
        <w:tc>
          <w:tcPr>
            <w:tcW w:w="2537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274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43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0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08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992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992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851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850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850" w:type="dxa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15</w:t>
            </w:r>
          </w:p>
        </w:tc>
      </w:tr>
      <w:tr w:rsidR="007D7A40" w:rsidRPr="00DA2FCE" w:rsidTr="007D7A40">
        <w:trPr>
          <w:trHeight w:val="380"/>
        </w:trPr>
        <w:tc>
          <w:tcPr>
            <w:tcW w:w="16159" w:type="dxa"/>
            <w:gridSpan w:val="15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7D7A40" w:rsidRPr="00DA2FCE" w:rsidTr="007D7A40">
        <w:tc>
          <w:tcPr>
            <w:tcW w:w="2537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Контингент обучающи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х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ся</w:t>
            </w:r>
          </w:p>
        </w:tc>
        <w:tc>
          <w:tcPr>
            <w:tcW w:w="1143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8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851" w:type="dxa"/>
            <w:shd w:val="clear" w:color="auto" w:fill="FFFFFF"/>
          </w:tcPr>
          <w:p w:rsidR="007D7A40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1134" w:type="dxa"/>
            <w:vMerge w:val="restart"/>
            <w:shd w:val="clear" w:color="auto" w:fill="FFFFFF"/>
            <w:textDirection w:val="btLr"/>
            <w:vAlign w:val="center"/>
          </w:tcPr>
          <w:p w:rsidR="007D7A40" w:rsidRPr="006E490C" w:rsidRDefault="007D7A40" w:rsidP="007D7A40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290 571,5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D7A40" w:rsidRPr="006E490C" w:rsidRDefault="007D7A40" w:rsidP="007D7A40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303 649,8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D7A40" w:rsidRPr="006E490C" w:rsidRDefault="007D7A40" w:rsidP="007D7A40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315 814,9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D7A40" w:rsidRPr="006E490C" w:rsidRDefault="007D7A40" w:rsidP="007D7A40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D7A40" w:rsidRPr="006E490C" w:rsidRDefault="007D7A40" w:rsidP="007D7A40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</w:tcPr>
          <w:p w:rsidR="007D7A40" w:rsidRPr="006E490C" w:rsidRDefault="007D7A40" w:rsidP="007D7A40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</w:tr>
      <w:tr w:rsidR="007D7A40" w:rsidRPr="00DA2FCE" w:rsidTr="007D7A40">
        <w:tc>
          <w:tcPr>
            <w:tcW w:w="2537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Укомплектованность ка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рами</w:t>
            </w:r>
          </w:p>
        </w:tc>
        <w:tc>
          <w:tcPr>
            <w:tcW w:w="1143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50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8" w:type="dxa"/>
            <w:vAlign w:val="center"/>
          </w:tcPr>
          <w:p w:rsidR="007D7A40" w:rsidRPr="00DA2FCE" w:rsidRDefault="007D7A40" w:rsidP="007D7A40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1" w:type="dxa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7D7A40" w:rsidRPr="00DA2FCE" w:rsidRDefault="007D7A40" w:rsidP="007D7A40">
            <w:pPr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7D7A40" w:rsidRPr="00DA2FCE" w:rsidTr="007D7A40">
        <w:trPr>
          <w:trHeight w:val="1592"/>
        </w:trPr>
        <w:tc>
          <w:tcPr>
            <w:tcW w:w="2537" w:type="dxa"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ботников, аттестова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ных на квалификацио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ную категорию; пов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ы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сивших квалификацию за после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vAlign w:val="center"/>
          </w:tcPr>
          <w:p w:rsidR="007D7A40" w:rsidRPr="00DA2FCE" w:rsidRDefault="007D7A40" w:rsidP="007D7A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7D7A40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7D7A40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7D7A40" w:rsidRPr="00DA2FCE" w:rsidRDefault="007D7A40" w:rsidP="007D7A40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7D7A40" w:rsidRPr="00DA2FCE" w:rsidRDefault="007D7A40" w:rsidP="007D7A40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7D7A40" w:rsidRDefault="007D7A40" w:rsidP="007D7A40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мы 3 муниципальной программы составляет 274 170,5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., в том числе по годам реализации: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46 882,0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6D5A9D" w:rsidRDefault="007D7A40" w:rsidP="007D7A40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274 170,5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, в т. ч. по годам ре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а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лизации: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46 882,0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7D7A40" w:rsidRPr="00D91F9B" w:rsidRDefault="007D7A40" w:rsidP="007D7A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92648A" w:rsidRPr="00362040" w:rsidRDefault="007D7A40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7D7A40" w:rsidRDefault="007D7A40" w:rsidP="007D7A40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муниципальной программы соста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в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ляет 274 170,5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., в том числе по годам реализации: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2020 год – 46 882,0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6D5A9D" w:rsidRDefault="007D7A40" w:rsidP="007D7A40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в том числе за счет собственных доходов районного бюджета 274 170,5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, в т. ч. по годам ре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 xml:space="preserve">2020 год – 46 882,0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7D7A40" w:rsidRPr="00D91F9B" w:rsidRDefault="007D7A40" w:rsidP="007D7A40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7D7A40" w:rsidRPr="007714C1" w:rsidRDefault="007D7A40" w:rsidP="007D7A40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7D7A40" w:rsidRPr="007714C1" w:rsidRDefault="007D7A40" w:rsidP="007D7A40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 xml:space="preserve"> подпрограммы 3 муниципальной программы за счет средств районного бюджета</w:t>
      </w:r>
    </w:p>
    <w:p w:rsidR="007D7A40" w:rsidRPr="007714C1" w:rsidRDefault="007D7A40" w:rsidP="007D7A40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992"/>
      </w:tblGrid>
      <w:tr w:rsidR="007D7A40" w:rsidRPr="007714C1" w:rsidTr="007D7A40">
        <w:trPr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A40" w:rsidRPr="007714C1" w:rsidRDefault="007D7A40" w:rsidP="007D7A4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7D7A40" w:rsidRPr="007714C1" w:rsidRDefault="007D7A40" w:rsidP="007D7A4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7D7A40" w:rsidRPr="007714C1" w:rsidTr="007D7A40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7D7A40" w:rsidRPr="007714C1" w:rsidTr="007D7A40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7714C1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7D7A40" w:rsidRPr="007714C1" w:rsidTr="007D7A40">
        <w:trPr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«Развитие образ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вания </w:t>
            </w:r>
          </w:p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Никольского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ниципального района</w:t>
            </w:r>
          </w:p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 2020-2025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годы»</w:t>
            </w:r>
          </w:p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Муниципальное казе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ное учреждение «Центр обсл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у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района</w:t>
            </w:r>
          </w:p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2F661B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0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46 882,0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</w:tr>
      <w:tr w:rsidR="007D7A40" w:rsidRPr="007714C1" w:rsidTr="007D7A40">
        <w:trPr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2F661B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собственные доходы ра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й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46 882,0</w:t>
            </w: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</w:tr>
      <w:tr w:rsidR="007D7A40" w:rsidRPr="007714C1" w:rsidTr="007D7A40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2F661B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областного бюджета за счет средств фед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рального бю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7D7A40" w:rsidRPr="007714C1" w:rsidTr="007D7A40">
        <w:trPr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2F661B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а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стного бюджета за счет со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б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ственных средств обл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а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7D7A40" w:rsidRPr="007714C1" w:rsidTr="007D7A40">
        <w:trPr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7A40" w:rsidRPr="002F661B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п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ления физических и юрид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7D7A40" w:rsidRPr="007714C1" w:rsidTr="007D7A40">
        <w:trPr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7D7A40" w:rsidRPr="007714C1" w:rsidRDefault="007D7A40" w:rsidP="007D7A40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приятие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7A40" w:rsidRDefault="007D7A40" w:rsidP="007D7A40">
            <w:pPr>
              <w:spacing w:line="240" w:lineRule="auto"/>
              <w:rPr>
                <w:sz w:val="28"/>
                <w:szCs w:val="28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зования, начального общего, основного 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б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 xml:space="preserve">щего, среднего </w:t>
            </w:r>
            <w:r w:rsidRPr="00E53C2C">
              <w:rPr>
                <w:rFonts w:ascii="Times New Roman" w:hAnsi="Times New Roman"/>
                <w:sz w:val="20"/>
                <w:szCs w:val="20"/>
              </w:rPr>
              <w:lastRenderedPageBreak/>
              <w:t>общего образов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б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разования на территории Никол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ской и пр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вовой деятельности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</w:t>
            </w:r>
            <w:r>
              <w:rPr>
                <w:sz w:val="28"/>
                <w:szCs w:val="28"/>
              </w:rPr>
              <w:t>"</w:t>
            </w:r>
          </w:p>
          <w:p w:rsidR="007D7A40" w:rsidRPr="002F661B" w:rsidRDefault="007D7A40" w:rsidP="007D7A40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ь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ского муниципального ра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й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7D7A40" w:rsidRPr="002F661B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униципальное казе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учреждений»).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A40" w:rsidRPr="002F661B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661B">
              <w:rPr>
                <w:rFonts w:ascii="Times New Roman" w:hAnsi="Times New Roman"/>
                <w:sz w:val="18"/>
                <w:szCs w:val="18"/>
              </w:rPr>
              <w:t>доля выполненных мер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о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приятий Плана реализ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а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ции муниципальной пр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о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граммы; Выполнение муниципал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ь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ного задания на оказание 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пальных услуг и выполнение работ 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пальными орган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зациями района в сфере образов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а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43 618,2</w:t>
            </w: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</w:tr>
      <w:tr w:rsidR="007D7A40" w:rsidRPr="007714C1" w:rsidTr="007D7A40">
        <w:trPr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й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онн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43 618,2</w:t>
            </w: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</w:tr>
      <w:tr w:rsidR="007D7A40" w:rsidRPr="007714C1" w:rsidTr="007D7A40">
        <w:trPr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 xml:space="preserve">та за </w:t>
            </w:r>
            <w:r w:rsidRPr="004E4548">
              <w:rPr>
                <w:rFonts w:ascii="Times New Roman" w:hAnsi="Times New Roman"/>
                <w:sz w:val="18"/>
                <w:szCs w:val="18"/>
              </w:rPr>
              <w:lastRenderedPageBreak/>
              <w:t>счет средств федеральн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D7A40" w:rsidRPr="007714C1" w:rsidTr="007D7A40">
        <w:trPr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та за счет собстве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ных средств облас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D7A40" w:rsidRPr="007714C1" w:rsidTr="007D7A40">
        <w:trPr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7A40" w:rsidRPr="004E4548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п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ления физических и юр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и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8D081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D7A40" w:rsidRPr="007714C1" w:rsidTr="007D7A40">
        <w:trPr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D7A40" w:rsidRPr="007714C1" w:rsidRDefault="007D7A40" w:rsidP="007D7A40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E53C2C" w:rsidRDefault="007D7A40" w:rsidP="007D7A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7714C1" w:rsidRDefault="007D7A40" w:rsidP="007D7A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 и полн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мочий Управлением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рации Никольского м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81E62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Управление образов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 администрации  Никол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81E62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зации муниципал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ной программы; 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ы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полнение муниципал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задания на оказание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я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</w:tr>
      <w:tr w:rsidR="007D7A40" w:rsidRPr="007714C1" w:rsidTr="007D7A40">
        <w:trPr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собственные доходы районн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8A23B5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</w:tr>
      <w:tr w:rsidR="007D7A40" w:rsidRPr="007714C1" w:rsidTr="007D7A40">
        <w:trPr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средств фед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рального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D7A40" w:rsidRPr="007714C1" w:rsidTr="007D7A40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собстве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ных средств облас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D7A40" w:rsidRPr="007714C1" w:rsidTr="007D7A40">
        <w:trPr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A40" w:rsidRPr="007714C1" w:rsidRDefault="007D7A40" w:rsidP="007D7A4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7714C1" w:rsidRDefault="007D7A40" w:rsidP="007D7A4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A40" w:rsidRPr="00881E62" w:rsidRDefault="007D7A40" w:rsidP="007D7A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lastRenderedPageBreak/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7D7A40" w:rsidRPr="00CA5FD0" w:rsidRDefault="007D7A40" w:rsidP="007D7A40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ПРОГНОЗНАЯ (СПРАВОЧНАЯ) ОЦЕНКА</w:t>
      </w:r>
    </w:p>
    <w:p w:rsidR="007D7A40" w:rsidRPr="00CA5FD0" w:rsidRDefault="007D7A40" w:rsidP="007D7A40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7D7A40" w:rsidRPr="00CA5FD0" w:rsidRDefault="007D7A40" w:rsidP="007D7A40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подпрограммы 3 муниципальной программы</w:t>
      </w:r>
    </w:p>
    <w:p w:rsidR="007D7A40" w:rsidRPr="00CA5FD0" w:rsidRDefault="007D7A40" w:rsidP="007D7A40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7D7A40" w:rsidRPr="00CA5FD0" w:rsidTr="007D7A40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Оценка расходов (тыс. руб.)</w:t>
            </w:r>
          </w:p>
        </w:tc>
      </w:tr>
      <w:tr w:rsidR="007D7A40" w:rsidRPr="00CA5FD0" w:rsidTr="007D7A40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2021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2022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023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2024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CA5FD0" w:rsidRDefault="007D7A40" w:rsidP="007D7A40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2025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</w:tr>
      <w:tr w:rsidR="007D7A40" w:rsidRPr="00CA5FD0" w:rsidTr="007D7A40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CA5FD0" w:rsidRDefault="007D7A40" w:rsidP="007D7A40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7D7A40" w:rsidRPr="00CA5FD0" w:rsidTr="007D7A40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федеральный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7D7A40" w:rsidRPr="00CA5FD0" w:rsidTr="007D7A40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областной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7D7A40" w:rsidRPr="00CA5FD0" w:rsidTr="007D7A40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бюджеты поселений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7D7A40" w:rsidRPr="00CA5FD0" w:rsidTr="007D7A40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A40" w:rsidRPr="00CA5FD0" w:rsidRDefault="007D7A40" w:rsidP="007D7A4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Х</w:t>
            </w:r>
          </w:p>
        </w:tc>
      </w:tr>
    </w:tbl>
    <w:p w:rsidR="007D7A40" w:rsidRPr="00CA5FD0" w:rsidRDefault="007D7A40" w:rsidP="007D7A40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м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ме.</w:t>
      </w:r>
    </w:p>
    <w:p w:rsidR="007D7A40" w:rsidRPr="00942841" w:rsidRDefault="007D7A40" w:rsidP="007D7A40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lastRenderedPageBreak/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081" w:rsidRPr="00ED6802" w:rsidRDefault="0088008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880081" w:rsidRPr="00ED6802" w:rsidRDefault="0088008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081" w:rsidRPr="00ED6802" w:rsidRDefault="0088008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880081" w:rsidRPr="00ED6802" w:rsidRDefault="0088008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  <w:p w:rsidR="007D7A40" w:rsidRPr="00ED6802" w:rsidRDefault="007D7A40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7D7A40" w:rsidRPr="00ED6802" w:rsidRDefault="007D7A40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7D7A40" w:rsidRPr="00ED6802" w:rsidRDefault="007D7A40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40" w:rsidRPr="00ED6802" w:rsidRDefault="007D7A40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7D7A40" w:rsidRPr="00ED6802" w:rsidRDefault="007D7A40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1"/>
  </w:num>
  <w:num w:numId="8">
    <w:abstractNumId w:val="22"/>
  </w:num>
  <w:num w:numId="9">
    <w:abstractNumId w:val="20"/>
  </w:num>
  <w:num w:numId="10">
    <w:abstractNumId w:val="24"/>
  </w:num>
  <w:num w:numId="11">
    <w:abstractNumId w:val="23"/>
  </w:num>
  <w:num w:numId="12">
    <w:abstractNumId w:val="1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31C84"/>
    <w:rsid w:val="00035590"/>
    <w:rsid w:val="00044BE8"/>
    <w:rsid w:val="00046E25"/>
    <w:rsid w:val="00050154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4785D"/>
    <w:rsid w:val="004509F1"/>
    <w:rsid w:val="004549E4"/>
    <w:rsid w:val="00454F94"/>
    <w:rsid w:val="0045717D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82E2F"/>
    <w:rsid w:val="00583494"/>
    <w:rsid w:val="00584B6B"/>
    <w:rsid w:val="00585EFC"/>
    <w:rsid w:val="0059389B"/>
    <w:rsid w:val="005960EC"/>
    <w:rsid w:val="00596831"/>
    <w:rsid w:val="005A06C6"/>
    <w:rsid w:val="005A15C3"/>
    <w:rsid w:val="005A3C71"/>
    <w:rsid w:val="005B0B5E"/>
    <w:rsid w:val="005B325C"/>
    <w:rsid w:val="005B3E26"/>
    <w:rsid w:val="005C3C8C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3AAE"/>
    <w:rsid w:val="008A4944"/>
    <w:rsid w:val="008B292C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967B7"/>
    <w:rsid w:val="009B312A"/>
    <w:rsid w:val="009C0F06"/>
    <w:rsid w:val="009C7E77"/>
    <w:rsid w:val="009D0E5F"/>
    <w:rsid w:val="009D68BD"/>
    <w:rsid w:val="009D79E1"/>
    <w:rsid w:val="009E7F7D"/>
    <w:rsid w:val="009F73F3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4278D"/>
    <w:rsid w:val="00A43041"/>
    <w:rsid w:val="00A50733"/>
    <w:rsid w:val="00A50C4D"/>
    <w:rsid w:val="00A52A51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6F49"/>
    <w:rsid w:val="00B13A3F"/>
    <w:rsid w:val="00B25686"/>
    <w:rsid w:val="00B2699A"/>
    <w:rsid w:val="00B30800"/>
    <w:rsid w:val="00B35678"/>
    <w:rsid w:val="00B40B28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320B6"/>
    <w:rsid w:val="00D32582"/>
    <w:rsid w:val="00D325A9"/>
    <w:rsid w:val="00D348D1"/>
    <w:rsid w:val="00D35C7D"/>
    <w:rsid w:val="00D36C2A"/>
    <w:rsid w:val="00D36C3C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D5039"/>
    <w:rsid w:val="00DD78B8"/>
    <w:rsid w:val="00DE0069"/>
    <w:rsid w:val="00DE3E59"/>
    <w:rsid w:val="00DE71B6"/>
    <w:rsid w:val="00DF5727"/>
    <w:rsid w:val="00DF79A1"/>
    <w:rsid w:val="00E0251F"/>
    <w:rsid w:val="00E033A9"/>
    <w:rsid w:val="00E0561E"/>
    <w:rsid w:val="00E2180D"/>
    <w:rsid w:val="00E2443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2E8A"/>
    <w:rsid w:val="00E857F0"/>
    <w:rsid w:val="00E90C2A"/>
    <w:rsid w:val="00E91E93"/>
    <w:rsid w:val="00E92D88"/>
    <w:rsid w:val="00EA6F89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D8BE1E8518E62BCACB52675362DBC6068D8D6D64690AC18600D49209961h9b6H" TargetMode="Externa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BB65F284A6E2FFE613EC1E1FFC3AD8BE1E8518E62BCACB52675362DBC6068D8D6D64690AC18600D49209961h9b6H" TargetMode="Externa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</Pages>
  <Words>44877</Words>
  <Characters>255799</Characters>
  <Application>Microsoft Office Word</Application>
  <DocSecurity>0</DocSecurity>
  <Lines>2131</Lines>
  <Paragraphs>600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300076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16</cp:revision>
  <cp:lastPrinted>2019-08-19T08:59:00Z</cp:lastPrinted>
  <dcterms:created xsi:type="dcterms:W3CDTF">2019-08-02T11:13:00Z</dcterms:created>
  <dcterms:modified xsi:type="dcterms:W3CDTF">2020-05-20T08:00:00Z</dcterms:modified>
</cp:coreProperties>
</file>